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75" w:rsidRPr="00CA201A" w:rsidRDefault="00B53975" w:rsidP="00556C6B">
      <w:pPr>
        <w:spacing w:after="0" w:line="240" w:lineRule="auto"/>
        <w:ind w:left="3540"/>
        <w:jc w:val="both"/>
        <w:rPr>
          <w:rFonts w:ascii="Times New Roman" w:hAnsi="Times New Roman" w:cs="Times New Roman"/>
          <w:b/>
          <w:sz w:val="24"/>
          <w:szCs w:val="24"/>
        </w:rPr>
      </w:pPr>
      <w:bookmarkStart w:id="0" w:name="_GoBack"/>
      <w:bookmarkEnd w:id="0"/>
      <w:r w:rsidRPr="00CA201A">
        <w:rPr>
          <w:rFonts w:ascii="Times New Roman" w:hAnsi="Times New Roman" w:cs="Times New Roman"/>
          <w:b/>
          <w:sz w:val="24"/>
          <w:szCs w:val="24"/>
        </w:rPr>
        <w:t>SESIÓN DELIBERANTE DE LA H. “LX” LEGISLATURA DEL ESTADO DE MÉXICO.</w:t>
      </w:r>
    </w:p>
    <w:p w:rsidR="009640A3" w:rsidRPr="00CA201A" w:rsidRDefault="009640A3" w:rsidP="00556C6B">
      <w:pPr>
        <w:spacing w:after="0" w:line="240" w:lineRule="auto"/>
        <w:ind w:left="3540"/>
        <w:jc w:val="both"/>
        <w:rPr>
          <w:rFonts w:ascii="Times New Roman" w:hAnsi="Times New Roman" w:cs="Times New Roman"/>
          <w:b/>
          <w:sz w:val="24"/>
          <w:szCs w:val="24"/>
        </w:rPr>
      </w:pPr>
    </w:p>
    <w:p w:rsidR="009640A3" w:rsidRPr="00CA201A" w:rsidRDefault="009640A3" w:rsidP="00556C6B">
      <w:pPr>
        <w:spacing w:after="0" w:line="240" w:lineRule="auto"/>
        <w:ind w:left="3540"/>
        <w:jc w:val="both"/>
        <w:rPr>
          <w:rFonts w:ascii="Times New Roman" w:hAnsi="Times New Roman" w:cs="Times New Roman"/>
          <w:b/>
          <w:sz w:val="24"/>
          <w:szCs w:val="24"/>
        </w:rPr>
      </w:pPr>
    </w:p>
    <w:p w:rsidR="00B53975" w:rsidRPr="00CA201A" w:rsidRDefault="00B53975" w:rsidP="00556C6B">
      <w:pPr>
        <w:spacing w:after="0" w:line="240" w:lineRule="auto"/>
        <w:ind w:left="2832" w:firstLine="708"/>
        <w:jc w:val="both"/>
        <w:rPr>
          <w:rFonts w:ascii="Times New Roman" w:hAnsi="Times New Roman" w:cs="Times New Roman"/>
          <w:b/>
          <w:sz w:val="24"/>
          <w:szCs w:val="24"/>
        </w:rPr>
      </w:pPr>
      <w:r w:rsidRPr="00CA201A">
        <w:rPr>
          <w:rFonts w:ascii="Times New Roman" w:hAnsi="Times New Roman" w:cs="Times New Roman"/>
          <w:b/>
          <w:sz w:val="24"/>
          <w:szCs w:val="24"/>
        </w:rPr>
        <w:t>CELEBRADA EL DÍA 22 DE JULIO DE 2021.</w:t>
      </w:r>
    </w:p>
    <w:p w:rsidR="00B53975" w:rsidRPr="00CA201A" w:rsidRDefault="00B53975" w:rsidP="00556C6B">
      <w:pPr>
        <w:spacing w:after="0" w:line="240" w:lineRule="auto"/>
        <w:jc w:val="both"/>
        <w:rPr>
          <w:rFonts w:ascii="Times New Roman" w:hAnsi="Times New Roman" w:cs="Times New Roman"/>
          <w:b/>
          <w:sz w:val="24"/>
          <w:szCs w:val="24"/>
        </w:rPr>
      </w:pPr>
    </w:p>
    <w:p w:rsidR="001B4869" w:rsidRPr="00CA201A" w:rsidRDefault="001B4869" w:rsidP="00556C6B">
      <w:pPr>
        <w:spacing w:after="0" w:line="240" w:lineRule="auto"/>
        <w:jc w:val="both"/>
        <w:rPr>
          <w:rFonts w:ascii="Times New Roman" w:hAnsi="Times New Roman" w:cs="Times New Roman"/>
          <w:b/>
          <w:sz w:val="24"/>
          <w:szCs w:val="24"/>
        </w:rPr>
      </w:pPr>
    </w:p>
    <w:p w:rsidR="00B53975" w:rsidRPr="00CA201A" w:rsidRDefault="00B53975" w:rsidP="00556C6B">
      <w:pPr>
        <w:pStyle w:val="Sinespaciado"/>
        <w:jc w:val="center"/>
        <w:rPr>
          <w:rFonts w:ascii="Times New Roman" w:hAnsi="Times New Roman" w:cs="Times New Roman"/>
          <w:b/>
          <w:sz w:val="24"/>
          <w:szCs w:val="24"/>
        </w:rPr>
      </w:pPr>
      <w:r w:rsidRPr="00CA201A">
        <w:rPr>
          <w:rFonts w:ascii="Times New Roman" w:hAnsi="Times New Roman" w:cs="Times New Roman"/>
          <w:b/>
          <w:sz w:val="24"/>
          <w:szCs w:val="24"/>
        </w:rPr>
        <w:t>PRESIDENCIA DEL DIPUTADO VALENTÍN GONZÁLEZ BAUTISTA</w:t>
      </w:r>
    </w:p>
    <w:p w:rsidR="00B53975" w:rsidRPr="00CA201A" w:rsidRDefault="00B53975" w:rsidP="00556C6B">
      <w:pPr>
        <w:spacing w:after="0" w:line="240" w:lineRule="auto"/>
        <w:jc w:val="both"/>
        <w:rPr>
          <w:rFonts w:ascii="Times New Roman" w:hAnsi="Times New Roman" w:cs="Times New Roman"/>
          <w:b/>
          <w:sz w:val="24"/>
          <w:szCs w:val="24"/>
        </w:rPr>
      </w:pPr>
    </w:p>
    <w:p w:rsidR="00B53975"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B53975" w:rsidRPr="00CA201A">
        <w:rPr>
          <w:rFonts w:ascii="Times New Roman" w:hAnsi="Times New Roman" w:cs="Times New Roman"/>
          <w:sz w:val="24"/>
          <w:szCs w:val="24"/>
        </w:rPr>
        <w:t xml:space="preserve"> Acatando las medidas sanitarias y los acuerdos correspondientes celebramos esta sesión en modalidad mixta fundamentándose en el artículo 40-Bis de nuestra Ley Orgánica, cumpliendo con las normas de quórum, votaciones y demás formalidades y procedimientos conducentes.</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B53975"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Agradezco la presencia de quienes nos siguen en las redes sociales, pido a la Secretaría abra el registro de asistencia hasta por 5 minutos.</w:t>
      </w:r>
    </w:p>
    <w:p w:rsidR="00813679" w:rsidRPr="00CA201A" w:rsidRDefault="00813679" w:rsidP="00556C6B">
      <w:pPr>
        <w:spacing w:after="0" w:line="240" w:lineRule="auto"/>
        <w:jc w:val="both"/>
        <w:rPr>
          <w:rFonts w:ascii="Times New Roman" w:hAnsi="Times New Roman" w:cs="Times New Roman"/>
          <w:b/>
          <w:sz w:val="24"/>
          <w:szCs w:val="24"/>
        </w:rPr>
      </w:pPr>
    </w:p>
    <w:p w:rsidR="00B53975"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B53975" w:rsidRPr="00CA201A">
        <w:rPr>
          <w:rFonts w:ascii="Times New Roman" w:hAnsi="Times New Roman" w:cs="Times New Roman"/>
          <w:sz w:val="24"/>
          <w:szCs w:val="24"/>
        </w:rPr>
        <w:t xml:space="preserve"> Ábrase el registro de asistencia hasta por 5 minutos.</w:t>
      </w:r>
    </w:p>
    <w:p w:rsidR="00B53975" w:rsidRPr="00CA201A" w:rsidRDefault="00B53975" w:rsidP="00556C6B">
      <w:pPr>
        <w:spacing w:after="0" w:line="240" w:lineRule="auto"/>
        <w:jc w:val="center"/>
        <w:rPr>
          <w:rFonts w:ascii="Times New Roman" w:hAnsi="Times New Roman" w:cs="Times New Roman"/>
          <w:i/>
          <w:sz w:val="24"/>
          <w:szCs w:val="24"/>
        </w:rPr>
      </w:pPr>
      <w:r w:rsidRPr="00CA201A">
        <w:rPr>
          <w:rFonts w:ascii="Times New Roman" w:hAnsi="Times New Roman" w:cs="Times New Roman"/>
          <w:i/>
          <w:sz w:val="24"/>
          <w:szCs w:val="24"/>
        </w:rPr>
        <w:t>(</w:t>
      </w:r>
      <w:r w:rsidR="009640A3" w:rsidRPr="00CA201A">
        <w:rPr>
          <w:rFonts w:ascii="Times New Roman" w:hAnsi="Times New Roman" w:cs="Times New Roman"/>
          <w:i/>
          <w:sz w:val="24"/>
          <w:szCs w:val="24"/>
        </w:rPr>
        <w:t>Registro de asistencia</w:t>
      </w:r>
      <w:r w:rsidRPr="00CA201A">
        <w:rPr>
          <w:rFonts w:ascii="Times New Roman" w:hAnsi="Times New Roman" w:cs="Times New Roman"/>
          <w:i/>
          <w:sz w:val="24"/>
          <w:szCs w:val="24"/>
        </w:rPr>
        <w:t>)</w:t>
      </w:r>
    </w:p>
    <w:p w:rsidR="00813679" w:rsidRPr="00CA201A" w:rsidRDefault="00813679" w:rsidP="00556C6B">
      <w:pPr>
        <w:spacing w:after="0" w:line="240" w:lineRule="auto"/>
        <w:jc w:val="center"/>
        <w:rPr>
          <w:rFonts w:ascii="Times New Roman" w:hAnsi="Times New Roman" w:cs="Times New Roman"/>
          <w:i/>
          <w:sz w:val="24"/>
          <w:szCs w:val="24"/>
        </w:rPr>
      </w:pPr>
    </w:p>
    <w:p w:rsidR="00B53975"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B53975" w:rsidRPr="00CA201A">
        <w:rPr>
          <w:rFonts w:ascii="Times New Roman" w:hAnsi="Times New Roman" w:cs="Times New Roman"/>
          <w:sz w:val="24"/>
          <w:szCs w:val="24"/>
        </w:rPr>
        <w:t xml:space="preserve"> ¿Falta alguna diputada o diputado de registrar su asistencia?</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B53975" w:rsidRPr="00CA201A">
        <w:rPr>
          <w:rFonts w:ascii="Times New Roman" w:hAnsi="Times New Roman" w:cs="Times New Roman"/>
          <w:sz w:val="24"/>
          <w:szCs w:val="24"/>
        </w:rPr>
        <w:t xml:space="preserve"> Presidente ha sido verificado el quórum, se procede a abrir la sesión.</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B53975" w:rsidRPr="00CA201A">
        <w:rPr>
          <w:rFonts w:ascii="Times New Roman" w:hAnsi="Times New Roman" w:cs="Times New Roman"/>
          <w:sz w:val="24"/>
          <w:szCs w:val="24"/>
        </w:rPr>
        <w:t xml:space="preserve"> Se declara la existencia del quórum y se abre la sesión siendo las doce horas con cuarenta y un minutos del día jueves veintidós de julio del año dos mi l veintiuno.</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B53975"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Refiera la Secretaría la propuesta de orden del día.</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B53975" w:rsidRPr="00CA201A">
        <w:rPr>
          <w:rFonts w:ascii="Times New Roman" w:hAnsi="Times New Roman" w:cs="Times New Roman"/>
          <w:sz w:val="24"/>
          <w:szCs w:val="24"/>
        </w:rPr>
        <w:t xml:space="preserve"> La propuesta de orden del día es la siguiente</w:t>
      </w:r>
      <w:r w:rsidR="009640A3" w:rsidRPr="00CA201A">
        <w:rPr>
          <w:rFonts w:ascii="Times New Roman" w:hAnsi="Times New Roman" w:cs="Times New Roman"/>
          <w:sz w:val="24"/>
          <w:szCs w:val="24"/>
        </w:rPr>
        <w:t>…</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B53975" w:rsidRPr="00CA201A">
        <w:rPr>
          <w:rFonts w:ascii="Times New Roman" w:hAnsi="Times New Roman" w:cs="Times New Roman"/>
          <w:sz w:val="24"/>
          <w:szCs w:val="24"/>
        </w:rPr>
        <w:t xml:space="preserve"> Se registra la asistencia del diputado Anuar, de José Antonio, Ingrid y del diputado René.</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B53975"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Gracias diputadas y diputados.</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B53975"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Adelante Secretaría.</w:t>
      </w:r>
    </w:p>
    <w:p w:rsidR="00813679" w:rsidRPr="00CA201A" w:rsidRDefault="00813679" w:rsidP="00556C6B">
      <w:pPr>
        <w:spacing w:after="0" w:line="240" w:lineRule="auto"/>
        <w:jc w:val="both"/>
        <w:rPr>
          <w:rFonts w:ascii="Times New Roman" w:hAnsi="Times New Roman" w:cs="Times New Roman"/>
          <w:sz w:val="24"/>
          <w:szCs w:val="24"/>
        </w:rPr>
      </w:pPr>
    </w:p>
    <w:p w:rsidR="00B53975"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B53975" w:rsidRPr="00CA201A">
        <w:rPr>
          <w:rFonts w:ascii="Times New Roman" w:hAnsi="Times New Roman" w:cs="Times New Roman"/>
          <w:sz w:val="24"/>
          <w:szCs w:val="24"/>
        </w:rPr>
        <w:t xml:space="preserve"> La propuesta del orden del día es la siguiente:</w:t>
      </w:r>
    </w:p>
    <w:p w:rsidR="00813679" w:rsidRPr="00CA201A" w:rsidRDefault="00813679" w:rsidP="00556C6B">
      <w:pPr>
        <w:spacing w:after="0" w:line="240" w:lineRule="auto"/>
        <w:jc w:val="both"/>
        <w:rPr>
          <w:rFonts w:ascii="Times New Roman" w:hAnsi="Times New Roman" w:cs="Times New Roman"/>
          <w:sz w:val="24"/>
          <w:szCs w:val="24"/>
        </w:rPr>
      </w:pPr>
    </w:p>
    <w:p w:rsidR="00241A7F" w:rsidRPr="00CA201A" w:rsidRDefault="006A3465" w:rsidP="00556C6B">
      <w:pPr>
        <w:autoSpaceDE w:val="0"/>
        <w:autoSpaceDN w:val="0"/>
        <w:adjustRightInd w:val="0"/>
        <w:spacing w:after="0" w:line="240" w:lineRule="auto"/>
        <w:ind w:firstLine="709"/>
        <w:jc w:val="both"/>
        <w:rPr>
          <w:rFonts w:ascii="Times New Roman" w:hAnsi="Times New Roman" w:cs="Times New Roman"/>
          <w:sz w:val="24"/>
          <w:szCs w:val="24"/>
        </w:rPr>
      </w:pPr>
      <w:r w:rsidRPr="00CA201A">
        <w:rPr>
          <w:rFonts w:ascii="Times New Roman" w:hAnsi="Times New Roman" w:cs="Times New Roman"/>
          <w:bCs/>
          <w:sz w:val="24"/>
          <w:szCs w:val="24"/>
        </w:rPr>
        <w:t>1.</w:t>
      </w:r>
      <w:r w:rsidR="00241A7F" w:rsidRPr="00CA201A">
        <w:rPr>
          <w:rFonts w:ascii="Times New Roman" w:hAnsi="Times New Roman" w:cs="Times New Roman"/>
          <w:bCs/>
          <w:sz w:val="24"/>
          <w:szCs w:val="24"/>
        </w:rPr>
        <w:t xml:space="preserve"> </w:t>
      </w:r>
      <w:r w:rsidR="00241A7F" w:rsidRPr="00CA201A">
        <w:rPr>
          <w:rFonts w:ascii="Times New Roman" w:hAnsi="Times New Roman" w:cs="Times New Roman"/>
          <w:sz w:val="24"/>
          <w:szCs w:val="24"/>
        </w:rPr>
        <w:t>Acta de la Sesión Anterior.</w:t>
      </w:r>
    </w:p>
    <w:p w:rsidR="00813679" w:rsidRPr="00CA201A" w:rsidRDefault="00813679" w:rsidP="00556C6B">
      <w:pPr>
        <w:autoSpaceDE w:val="0"/>
        <w:autoSpaceDN w:val="0"/>
        <w:adjustRightInd w:val="0"/>
        <w:spacing w:after="0" w:line="240" w:lineRule="auto"/>
        <w:ind w:firstLine="709"/>
        <w:jc w:val="both"/>
        <w:rPr>
          <w:rFonts w:ascii="Times New Roman" w:hAnsi="Times New Roman" w:cs="Times New Roman"/>
          <w:bCs/>
          <w:sz w:val="24"/>
          <w:szCs w:val="24"/>
        </w:rPr>
      </w:pPr>
    </w:p>
    <w:p w:rsidR="00241A7F" w:rsidRPr="00CA201A" w:rsidRDefault="00241A7F" w:rsidP="00556C6B">
      <w:pPr>
        <w:autoSpaceDE w:val="0"/>
        <w:autoSpaceDN w:val="0"/>
        <w:adjustRightInd w:val="0"/>
        <w:spacing w:after="0" w:line="240" w:lineRule="auto"/>
        <w:ind w:firstLine="709"/>
        <w:jc w:val="both"/>
        <w:rPr>
          <w:rFonts w:ascii="Times New Roman" w:hAnsi="Times New Roman" w:cs="Times New Roman"/>
          <w:sz w:val="24"/>
          <w:szCs w:val="24"/>
        </w:rPr>
      </w:pPr>
      <w:r w:rsidRPr="00CA201A">
        <w:rPr>
          <w:rFonts w:ascii="Times New Roman" w:hAnsi="Times New Roman" w:cs="Times New Roman"/>
          <w:bCs/>
          <w:sz w:val="24"/>
          <w:szCs w:val="24"/>
        </w:rPr>
        <w:t>2.</w:t>
      </w:r>
      <w:r w:rsidRPr="00CA201A">
        <w:rPr>
          <w:rFonts w:ascii="Times New Roman" w:hAnsi="Times New Roman" w:cs="Times New Roman"/>
          <w:sz w:val="24"/>
          <w:szCs w:val="24"/>
        </w:rPr>
        <w:t xml:space="preserve"> Solicitud de Licencia que para separarse de su cargo de Diputado Local, presentada por integrante de la “LX” Legislatura. (De urgente y obvia resolución).</w:t>
      </w:r>
    </w:p>
    <w:p w:rsidR="00813679" w:rsidRPr="00CA201A" w:rsidRDefault="00813679" w:rsidP="00556C6B">
      <w:pPr>
        <w:autoSpaceDE w:val="0"/>
        <w:autoSpaceDN w:val="0"/>
        <w:adjustRightInd w:val="0"/>
        <w:spacing w:after="0" w:line="240" w:lineRule="auto"/>
        <w:ind w:firstLine="709"/>
        <w:jc w:val="both"/>
        <w:rPr>
          <w:rFonts w:ascii="Times New Roman" w:hAnsi="Times New Roman" w:cs="Times New Roman"/>
          <w:bCs/>
          <w:sz w:val="24"/>
          <w:szCs w:val="24"/>
        </w:rPr>
      </w:pPr>
    </w:p>
    <w:p w:rsidR="00241A7F" w:rsidRPr="00CA201A" w:rsidRDefault="00241A7F" w:rsidP="00556C6B">
      <w:pPr>
        <w:autoSpaceDE w:val="0"/>
        <w:autoSpaceDN w:val="0"/>
        <w:adjustRightInd w:val="0"/>
        <w:spacing w:after="0" w:line="240" w:lineRule="auto"/>
        <w:ind w:firstLine="709"/>
        <w:jc w:val="both"/>
        <w:rPr>
          <w:rFonts w:ascii="Times New Roman" w:hAnsi="Times New Roman" w:cs="Times New Roman"/>
          <w:sz w:val="24"/>
          <w:szCs w:val="24"/>
        </w:rPr>
      </w:pPr>
      <w:r w:rsidRPr="00CA201A">
        <w:rPr>
          <w:rFonts w:ascii="Times New Roman" w:hAnsi="Times New Roman" w:cs="Times New Roman"/>
          <w:bCs/>
          <w:sz w:val="24"/>
          <w:szCs w:val="24"/>
        </w:rPr>
        <w:t>3.</w:t>
      </w:r>
      <w:r w:rsidRPr="00CA201A">
        <w:rPr>
          <w:rFonts w:ascii="Times New Roman" w:hAnsi="Times New Roman" w:cs="Times New Roman"/>
          <w:sz w:val="24"/>
          <w:szCs w:val="24"/>
        </w:rPr>
        <w:t xml:space="preserve"> Lectura y, en su caso, discusión y resolución del </w:t>
      </w:r>
      <w:r w:rsidRPr="00CA201A">
        <w:rPr>
          <w:rFonts w:ascii="Times New Roman" w:hAnsi="Times New Roman" w:cs="Times New Roman"/>
          <w:bCs/>
          <w:sz w:val="24"/>
          <w:szCs w:val="24"/>
        </w:rPr>
        <w:t>Dictamen</w:t>
      </w:r>
      <w:r w:rsidRPr="00CA201A">
        <w:rPr>
          <w:rFonts w:ascii="Times New Roman" w:hAnsi="Times New Roman" w:cs="Times New Roman"/>
          <w:sz w:val="24"/>
          <w:szCs w:val="24"/>
        </w:rPr>
        <w:t xml:space="preserve">, a la Iniciativa con Proyecto de Decreto por el que se reforma el artículo 166 Ter y se adiciona un artículo 166 </w:t>
      </w:r>
      <w:r w:rsidR="007324AE" w:rsidRPr="00CA201A">
        <w:rPr>
          <w:rFonts w:ascii="Times New Roman" w:hAnsi="Times New Roman" w:cs="Times New Roman"/>
          <w:sz w:val="24"/>
          <w:szCs w:val="24"/>
        </w:rPr>
        <w:t>Quáter</w:t>
      </w:r>
      <w:r w:rsidRPr="00CA201A">
        <w:rPr>
          <w:rFonts w:ascii="Times New Roman" w:hAnsi="Times New Roman" w:cs="Times New Roman"/>
          <w:sz w:val="24"/>
          <w:szCs w:val="24"/>
        </w:rPr>
        <w:t xml:space="preserve">, </w:t>
      </w:r>
      <w:r w:rsidRPr="00CA201A">
        <w:rPr>
          <w:rFonts w:ascii="Times New Roman" w:hAnsi="Times New Roman" w:cs="Times New Roman"/>
          <w:bCs/>
          <w:sz w:val="24"/>
          <w:szCs w:val="24"/>
        </w:rPr>
        <w:t>del Código Penal del Estado de México</w:t>
      </w:r>
      <w:r w:rsidRPr="00CA201A">
        <w:rPr>
          <w:rFonts w:ascii="Times New Roman" w:hAnsi="Times New Roman" w:cs="Times New Roman"/>
          <w:sz w:val="24"/>
          <w:szCs w:val="24"/>
        </w:rPr>
        <w:t xml:space="preserve">, presentado por la Diputada Liliana </w:t>
      </w:r>
      <w:r w:rsidR="007324AE" w:rsidRPr="00CA201A">
        <w:rPr>
          <w:rFonts w:ascii="Times New Roman" w:hAnsi="Times New Roman" w:cs="Times New Roman"/>
          <w:sz w:val="24"/>
          <w:szCs w:val="24"/>
        </w:rPr>
        <w:t>Gollás</w:t>
      </w:r>
      <w:r w:rsidRPr="00CA201A">
        <w:rPr>
          <w:rFonts w:ascii="Times New Roman" w:hAnsi="Times New Roman" w:cs="Times New Roman"/>
          <w:sz w:val="24"/>
          <w:szCs w:val="24"/>
        </w:rPr>
        <w:t xml:space="preserve"> Trejo en nombre del Grupo Parlamentario del Partido morena, se reforma el artículo 353, presentado por los Diputados Omar Ortega Álvarez, Araceli Casasola Salazar y Claudia González Cerón, del Grupo Parlamentario del Partido de la Revolución Democrática, se reforma la denominación del Subtítulo Sexto, del Título Segundo, del Libro Segundo y se adiciona un artículo 227 Bis al Código Penal del Estado de México, en materia de difusión de información relacionada con cadáveres, presentado por la Diputada María Lorena Marín Moreno, en nombre del Grupo Parlamentario del Partido Revolucionario Institucional, se reforma el Artículo 353 del Código Penal del Estado de México, sobre los Delitos</w:t>
      </w:r>
      <w:r w:rsidR="007324AE" w:rsidRPr="00CA201A">
        <w:rPr>
          <w:rFonts w:ascii="Times New Roman" w:hAnsi="Times New Roman" w:cs="Times New Roman"/>
          <w:sz w:val="24"/>
          <w:szCs w:val="24"/>
        </w:rPr>
        <w:t xml:space="preserve"> </w:t>
      </w:r>
      <w:r w:rsidRPr="00CA201A">
        <w:rPr>
          <w:rFonts w:ascii="Times New Roman" w:hAnsi="Times New Roman" w:cs="Times New Roman"/>
          <w:sz w:val="24"/>
          <w:szCs w:val="24"/>
        </w:rPr>
        <w:t>Cometidos por las y los Servidores Públicos de la Procuración y Administración de</w:t>
      </w:r>
      <w:r w:rsidR="007324AE" w:rsidRPr="00CA201A">
        <w:rPr>
          <w:rFonts w:ascii="Times New Roman" w:hAnsi="Times New Roman" w:cs="Times New Roman"/>
          <w:sz w:val="24"/>
          <w:szCs w:val="24"/>
        </w:rPr>
        <w:t xml:space="preserve"> </w:t>
      </w:r>
      <w:r w:rsidRPr="00CA201A">
        <w:rPr>
          <w:rFonts w:ascii="Times New Roman" w:hAnsi="Times New Roman" w:cs="Times New Roman"/>
          <w:sz w:val="24"/>
          <w:szCs w:val="24"/>
        </w:rPr>
        <w:t>Justicia, presentado por la Diputada Beatriz García Villegas, en nombre del Grupo</w:t>
      </w:r>
      <w:r w:rsidR="007324AE" w:rsidRPr="00CA201A">
        <w:rPr>
          <w:rFonts w:ascii="Times New Roman" w:hAnsi="Times New Roman" w:cs="Times New Roman"/>
          <w:sz w:val="24"/>
          <w:szCs w:val="24"/>
        </w:rPr>
        <w:t xml:space="preserve"> </w:t>
      </w:r>
      <w:r w:rsidRPr="00CA201A">
        <w:rPr>
          <w:rFonts w:ascii="Times New Roman" w:hAnsi="Times New Roman" w:cs="Times New Roman"/>
          <w:sz w:val="24"/>
          <w:szCs w:val="24"/>
        </w:rPr>
        <w:t>Parlamentario del Partido morena, formulado por las Comisiones de Procuración y Administración de Justicia y la Comisión Especial para las Declaratorias de Alerta de</w:t>
      </w:r>
      <w:r w:rsidR="007324AE" w:rsidRPr="00CA201A">
        <w:rPr>
          <w:rFonts w:ascii="Times New Roman" w:hAnsi="Times New Roman" w:cs="Times New Roman"/>
          <w:sz w:val="24"/>
          <w:szCs w:val="24"/>
        </w:rPr>
        <w:t xml:space="preserve"> </w:t>
      </w:r>
      <w:r w:rsidRPr="00CA201A">
        <w:rPr>
          <w:rFonts w:ascii="Times New Roman" w:hAnsi="Times New Roman" w:cs="Times New Roman"/>
          <w:sz w:val="24"/>
          <w:szCs w:val="24"/>
        </w:rPr>
        <w:t>Violencia de Género Contra las Mujeres por Feminicidio y Desaparición.</w:t>
      </w:r>
    </w:p>
    <w:p w:rsidR="00813679" w:rsidRPr="00CA201A" w:rsidRDefault="00813679" w:rsidP="00556C6B">
      <w:pPr>
        <w:autoSpaceDE w:val="0"/>
        <w:autoSpaceDN w:val="0"/>
        <w:adjustRightInd w:val="0"/>
        <w:spacing w:after="0" w:line="240" w:lineRule="auto"/>
        <w:ind w:firstLine="709"/>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4. Lectura y, en su caso, discusión y resolución del Dictamen, a la Iniciativa con Proyecto de Decreto por el que se expide la Ley que crea el Organismo Público Descentralizado denominado Instituto Municipal de Cultura Física y Deporte de Tecámac, presentado por el Titular del Ejecutivo Estatal, formulado por la Comisión de Juventud y Deporte.</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5. Lectura y acuerdo conducente de Iniciativa con Proyecto de Decreto por el que se aprueba la renuncia del Maestro Baruch F. Delgado Carbajal al cargo de Magistrado del Tribunal de Justicia Administrativa del Estado de México, presentado por el Titular del Ejecutivo Estatal. (De urgente y obvia resolución).</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6. Lectura y acuerdo conducente de Iniciativa con Proyecto de Decreto mediante la cual se reforma el artículo 9 del Código Penal del Estado de México, con la finalidad de tipificar como graves, los delitos de abuso de autoridad, ejercicio abusivo de funciones, cohecho, peculado y enriquecimiento ilícito, presentada por la diputada Azucena Cisneros Coss, en nombre del Grupo Parlamentario del Partido morena.</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7. Lectura y acuerdo conducente de Iniciativa con Proyecto de Decreto al Congreso de la Unión, por el que se reforman y adicionan diversas disposiciones de la Ley General del Equilibrio Ecológico y la Protección al Ambiente, a efecto de atender y recuperar las cuencas hidrológicas de la Nación, presentada por el diputado Margarito González Morales, en nombre del Grupo Parlamentario del Partido morena.</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8. Lectura y acuerdo conducente de Iniciativa con Proyecto de Decreto por el que se reforman y adicionan diversas disposiciones de Ley de los Derechos de las Niñas, Niños y </w:t>
      </w:r>
      <w:r w:rsidRPr="00CA201A">
        <w:rPr>
          <w:rFonts w:ascii="Times New Roman" w:hAnsi="Times New Roman" w:cs="Times New Roman"/>
          <w:sz w:val="24"/>
          <w:szCs w:val="24"/>
        </w:rPr>
        <w:lastRenderedPageBreak/>
        <w:t>Adolescentes del Estado de México, presentado por el Grupo Parlamentario del Partido Acción Nacional.</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9. Lectura y acuerdo conducente de Iniciativa con Proyecto de Decreto por el que se reforma la Ley Orgánica Municipal del Estado de México y de la Ley de Acceso de las Mujeres a una vida Libre de Violencia del Estado de México, presentado por la diputada Crista Amanda Spohn Gotzel, en nombre del Grupo Parlamentario del Partido Acción Nacional.</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10. Lectura y acuerdo conducente de Iniciativa con Proyecto de Decreto con el que reforman los artículos 60, 62 y 65 de la Ley Orgánica del Poder Legislativo del Estado Libre y Soberano de México, presentada por diputado Omar Ortega Álvarez, la diputada Araceli Casasola Salazar y la diputada Claudia González Cerón, en nombre del Grupo Parlamentario del Partido de la Revolución Democrática.</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11. Lectura y acuerdo conducente del Punto de Acuerdo de urgente y obvia resolución, por el que se exhorta respetuosamente al Titular de la Secretaría de Seguridad del Estado de México para que implemente las acciones necesarias en los Centros Penitenciarios y de Reinserción Social, con el fin de evitar actos de corrupción por parte del personal de los mismos, ya que a partir de la aplicación de la Ley de Amnistía en la Entidad, se ha informado de estos abusos, asimismo solicitó que informe a esta Legislatura la aplicación de dichas acciones, presentado por el diputado </w:t>
      </w:r>
      <w:proofErr w:type="spellStart"/>
      <w:r w:rsidRPr="00CA201A">
        <w:rPr>
          <w:rFonts w:ascii="Times New Roman" w:hAnsi="Times New Roman" w:cs="Times New Roman"/>
          <w:sz w:val="24"/>
          <w:szCs w:val="24"/>
        </w:rPr>
        <w:t>Heleodoro</w:t>
      </w:r>
      <w:proofErr w:type="spellEnd"/>
      <w:r w:rsidRPr="00CA201A">
        <w:rPr>
          <w:rFonts w:ascii="Times New Roman" w:hAnsi="Times New Roman" w:cs="Times New Roman"/>
          <w:sz w:val="24"/>
          <w:szCs w:val="24"/>
        </w:rPr>
        <w:t xml:space="preserve"> Enrique Sepúlveda Ávila, en nombre del Grupo Parlamentario del Partido morena.</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12. Lectura y acuerdo conducente del Punto de Acuerdo de urgente y obvia resolución, por el que se exhorta respetuosamente a los 125 Municipios del Estado de México, para que en el ámbito de sus atribuciones y en función de sus capacidades presupuestarias, realicen y/o fortalezcan acciones en coordinación con sus Autoridades Auxiliares y Órganos de Participación Ciudadana, para difundir y concientizar a la población sobre la importancia y propósito del Día Naranja, que se conmemora el 25 de cada mes, en el marco de la Campaña UNETE iniciada en 2008 por el Secretario General de las Naciones Unidas, “Para poner fin a la violencia contra las mujeres y niñas”, presentado por la diputada Sandra Martínez Solís, en nombre del Grupo Parlamentario del Partido Revolucionario Institucional.</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left="708"/>
        <w:jc w:val="both"/>
        <w:rPr>
          <w:rFonts w:ascii="Times New Roman" w:hAnsi="Times New Roman" w:cs="Times New Roman"/>
          <w:sz w:val="24"/>
          <w:szCs w:val="24"/>
        </w:rPr>
      </w:pPr>
      <w:r w:rsidRPr="00CA201A">
        <w:rPr>
          <w:rFonts w:ascii="Times New Roman" w:hAnsi="Times New Roman" w:cs="Times New Roman"/>
          <w:sz w:val="24"/>
          <w:szCs w:val="24"/>
        </w:rPr>
        <w:t>13. Clausura de la sesión.</w:t>
      </w:r>
    </w:p>
    <w:p w:rsidR="00813679" w:rsidRPr="00CA201A" w:rsidRDefault="00813679" w:rsidP="00556C6B">
      <w:pPr>
        <w:spacing w:after="0" w:line="240" w:lineRule="auto"/>
        <w:ind w:left="708"/>
        <w:jc w:val="both"/>
        <w:rPr>
          <w:rFonts w:ascii="Times New Roman" w:hAnsi="Times New Roman" w:cs="Times New Roman"/>
          <w:sz w:val="24"/>
          <w:szCs w:val="24"/>
        </w:rPr>
      </w:pPr>
    </w:p>
    <w:p w:rsidR="002F052F" w:rsidRPr="00CA201A" w:rsidRDefault="002F052F" w:rsidP="00556C6B">
      <w:pPr>
        <w:spacing w:after="0" w:line="240" w:lineRule="auto"/>
        <w:ind w:left="708"/>
        <w:jc w:val="both"/>
        <w:rPr>
          <w:rFonts w:ascii="Times New Roman" w:hAnsi="Times New Roman" w:cs="Times New Roman"/>
          <w:sz w:val="24"/>
          <w:szCs w:val="24"/>
        </w:rPr>
      </w:pPr>
      <w:r w:rsidRPr="00CA201A">
        <w:rPr>
          <w:rFonts w:ascii="Times New Roman" w:hAnsi="Times New Roman" w:cs="Times New Roman"/>
          <w:sz w:val="24"/>
          <w:szCs w:val="24"/>
        </w:rPr>
        <w:t>Es cuanto Presidente.</w:t>
      </w:r>
    </w:p>
    <w:p w:rsidR="00813679" w:rsidRPr="00CA201A" w:rsidRDefault="00813679" w:rsidP="00556C6B">
      <w:pPr>
        <w:spacing w:after="0" w:line="240" w:lineRule="auto"/>
        <w:ind w:left="708"/>
        <w:jc w:val="both"/>
        <w:rPr>
          <w:rFonts w:ascii="Times New Roman" w:hAnsi="Times New Roman" w:cs="Times New Roman"/>
          <w:sz w:val="24"/>
          <w:szCs w:val="24"/>
        </w:rPr>
      </w:pPr>
    </w:p>
    <w:p w:rsidR="002F052F"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rPr>
        <w:t xml:space="preserve"> Gracias Secretaria.</w:t>
      </w:r>
    </w:p>
    <w:p w:rsidR="00813679" w:rsidRPr="00CA201A" w:rsidRDefault="00813679"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Pido a las diputadas y a los diputados que estén de acuerdo en que la propuesta que ha referido la Secretaría sea aprobada como orden del día se sirvan levantar la mano.</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¿En contra, en abstención?</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063FBD" w:rsidRPr="00CA201A">
        <w:rPr>
          <w:rFonts w:ascii="Times New Roman" w:hAnsi="Times New Roman" w:cs="Times New Roman"/>
          <w:sz w:val="24"/>
          <w:szCs w:val="24"/>
        </w:rPr>
        <w:t xml:space="preserve"> Presidente la propuesta del </w:t>
      </w:r>
      <w:r w:rsidR="002F052F" w:rsidRPr="00CA201A">
        <w:rPr>
          <w:rFonts w:ascii="Times New Roman" w:hAnsi="Times New Roman" w:cs="Times New Roman"/>
          <w:sz w:val="24"/>
          <w:szCs w:val="24"/>
        </w:rPr>
        <w:t>orden del día ha sido aprobada por unanimidad de votos.</w:t>
      </w:r>
    </w:p>
    <w:p w:rsidR="00813679" w:rsidRPr="00CA201A" w:rsidRDefault="00813679" w:rsidP="00556C6B">
      <w:pPr>
        <w:spacing w:after="0" w:line="240" w:lineRule="aut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lastRenderedPageBreak/>
        <w:t>PRESIDENTE DIP. VALENTÍN GONZÁLEZ BAUTISTA.</w:t>
      </w:r>
      <w:r w:rsidR="002F052F" w:rsidRPr="00CA201A">
        <w:rPr>
          <w:rFonts w:ascii="Times New Roman" w:hAnsi="Times New Roman" w:cs="Times New Roman"/>
          <w:sz w:val="24"/>
          <w:szCs w:val="24"/>
        </w:rPr>
        <w:t xml:space="preserve"> Publicada el acta de la sesión anterior les pregunto si tienen alguna observación o comentario.</w:t>
      </w:r>
    </w:p>
    <w:p w:rsidR="008D7D86" w:rsidRPr="00CA201A" w:rsidRDefault="008D7D86" w:rsidP="00FE0A0B">
      <w:pPr>
        <w:pStyle w:val="Sinespaciado"/>
        <w:jc w:val="both"/>
        <w:rPr>
          <w:rFonts w:ascii="Times New Roman" w:hAnsi="Times New Roman" w:cs="Times New Roman"/>
          <w:b/>
          <w:sz w:val="24"/>
          <w:szCs w:val="24"/>
        </w:rPr>
      </w:pPr>
    </w:p>
    <w:p w:rsidR="008D7D86" w:rsidRPr="00CA201A" w:rsidRDefault="008D7D86" w:rsidP="00FE0A0B">
      <w:pPr>
        <w:pStyle w:val="Sinespaciado"/>
        <w:jc w:val="both"/>
        <w:rPr>
          <w:rFonts w:ascii="Times New Roman" w:hAnsi="Times New Roman" w:cs="Times New Roman"/>
          <w:b/>
          <w:sz w:val="24"/>
          <w:szCs w:val="24"/>
        </w:rPr>
      </w:pPr>
    </w:p>
    <w:p w:rsidR="00FE0A0B" w:rsidRPr="00CA201A" w:rsidRDefault="00FE0A0B" w:rsidP="00FE0A0B">
      <w:pPr>
        <w:keepNext/>
        <w:spacing w:after="0" w:line="240" w:lineRule="auto"/>
        <w:contextualSpacing/>
        <w:jc w:val="center"/>
        <w:outlineLvl w:val="0"/>
        <w:rPr>
          <w:rFonts w:ascii="Times New Roman" w:eastAsia="MS Mincho" w:hAnsi="Times New Roman" w:cs="Times New Roman"/>
          <w:b/>
          <w:sz w:val="24"/>
          <w:szCs w:val="24"/>
          <w:lang w:eastAsia="es-ES"/>
        </w:rPr>
      </w:pPr>
      <w:r w:rsidRPr="00CA201A">
        <w:rPr>
          <w:rFonts w:ascii="Times New Roman" w:eastAsia="MS Mincho" w:hAnsi="Times New Roman" w:cs="Times New Roman"/>
          <w:b/>
          <w:sz w:val="24"/>
          <w:szCs w:val="24"/>
          <w:lang w:eastAsia="es-ES"/>
        </w:rPr>
        <w:t>ACTA DE LA SESIÓN DELIBERANTE SEMI-PRESENCIAL DE LA “LX”</w:t>
      </w:r>
    </w:p>
    <w:p w:rsidR="00FE0A0B" w:rsidRPr="00CA201A" w:rsidRDefault="00FE0A0B" w:rsidP="00FE0A0B">
      <w:pPr>
        <w:keepNext/>
        <w:spacing w:after="0" w:line="240" w:lineRule="auto"/>
        <w:contextualSpacing/>
        <w:jc w:val="center"/>
        <w:outlineLvl w:val="0"/>
        <w:rPr>
          <w:rFonts w:ascii="Times New Roman" w:eastAsia="Times New Roman" w:hAnsi="Times New Roman" w:cs="Times New Roman"/>
          <w:b/>
          <w:sz w:val="24"/>
          <w:szCs w:val="24"/>
          <w:lang w:eastAsia="es-ES"/>
        </w:rPr>
      </w:pPr>
      <w:r w:rsidRPr="00CA201A">
        <w:rPr>
          <w:rFonts w:ascii="Times New Roman" w:eastAsia="MS Mincho" w:hAnsi="Times New Roman" w:cs="Times New Roman"/>
          <w:b/>
          <w:sz w:val="24"/>
          <w:szCs w:val="24"/>
          <w:lang w:eastAsia="es-ES"/>
        </w:rPr>
        <w:t xml:space="preserve">LEGISLATURA </w:t>
      </w:r>
      <w:r w:rsidRPr="00CA201A">
        <w:rPr>
          <w:rFonts w:ascii="Times New Roman" w:eastAsia="Times New Roman" w:hAnsi="Times New Roman" w:cs="Times New Roman"/>
          <w:b/>
          <w:sz w:val="24"/>
          <w:szCs w:val="24"/>
          <w:lang w:eastAsia="es-ES"/>
        </w:rPr>
        <w:t>DEL ESTADO DE MÉXICO</w:t>
      </w:r>
    </w:p>
    <w:p w:rsidR="00FE0A0B" w:rsidRPr="00CA201A" w:rsidRDefault="00FE0A0B" w:rsidP="00FE0A0B">
      <w:pPr>
        <w:keepNext/>
        <w:spacing w:after="0" w:line="240" w:lineRule="auto"/>
        <w:jc w:val="center"/>
        <w:outlineLvl w:val="0"/>
        <w:rPr>
          <w:rFonts w:ascii="Times New Roman" w:eastAsia="Times New Roman" w:hAnsi="Times New Roman" w:cs="Times New Roman"/>
          <w:sz w:val="24"/>
          <w:szCs w:val="24"/>
          <w:lang w:eastAsia="es-ES"/>
        </w:rPr>
      </w:pPr>
    </w:p>
    <w:p w:rsidR="00FE0A0B" w:rsidRPr="00CA201A" w:rsidRDefault="00FE0A0B" w:rsidP="00FE0A0B">
      <w:pPr>
        <w:keepNext/>
        <w:spacing w:after="0" w:line="240" w:lineRule="auto"/>
        <w:jc w:val="center"/>
        <w:outlineLvl w:val="0"/>
        <w:rPr>
          <w:rFonts w:ascii="Times New Roman" w:eastAsia="MS Mincho" w:hAnsi="Times New Roman" w:cs="Times New Roman"/>
          <w:sz w:val="24"/>
          <w:szCs w:val="24"/>
          <w:lang w:eastAsia="es-ES"/>
        </w:rPr>
      </w:pPr>
      <w:r w:rsidRPr="00CA201A">
        <w:rPr>
          <w:rFonts w:ascii="Times New Roman" w:eastAsia="Times New Roman" w:hAnsi="Times New Roman" w:cs="Times New Roman"/>
          <w:sz w:val="24"/>
          <w:szCs w:val="24"/>
          <w:lang w:eastAsia="es-ES"/>
        </w:rPr>
        <w:t>Celebrada el día veinte de julio de dos mil veintiuno</w:t>
      </w:r>
    </w:p>
    <w:p w:rsidR="00FE0A0B" w:rsidRPr="00CA201A" w:rsidRDefault="00FE0A0B" w:rsidP="00FE0A0B">
      <w:pPr>
        <w:spacing w:after="0" w:line="240" w:lineRule="auto"/>
        <w:jc w:val="center"/>
        <w:rPr>
          <w:rFonts w:ascii="Times New Roman" w:eastAsia="Times New Roman" w:hAnsi="Times New Roman" w:cs="Times New Roman"/>
          <w:sz w:val="24"/>
          <w:szCs w:val="24"/>
          <w:lang w:eastAsia="es-ES"/>
        </w:rPr>
      </w:pPr>
    </w:p>
    <w:p w:rsidR="00FE0A0B" w:rsidRPr="00CA201A" w:rsidRDefault="00FE0A0B" w:rsidP="00FE0A0B">
      <w:pPr>
        <w:keepNext/>
        <w:spacing w:after="0" w:line="240" w:lineRule="auto"/>
        <w:jc w:val="center"/>
        <w:outlineLvl w:val="0"/>
        <w:rPr>
          <w:rFonts w:ascii="Times New Roman" w:eastAsia="MS Mincho" w:hAnsi="Times New Roman" w:cs="Times New Roman"/>
          <w:b/>
          <w:bCs/>
          <w:sz w:val="24"/>
          <w:szCs w:val="24"/>
          <w:lang w:val="es-ES" w:eastAsia="es-ES"/>
        </w:rPr>
      </w:pPr>
      <w:r w:rsidRPr="00CA201A">
        <w:rPr>
          <w:rFonts w:ascii="Times New Roman" w:eastAsia="MS Mincho" w:hAnsi="Times New Roman" w:cs="Times New Roman"/>
          <w:b/>
          <w:bCs/>
          <w:sz w:val="24"/>
          <w:szCs w:val="24"/>
          <w:lang w:val="es-ES" w:eastAsia="es-ES"/>
        </w:rPr>
        <w:t>Presidente Diputado Valentín González Bautista</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ind w:right="108"/>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siendo las catorce horas con diecinueve minutos del día veinte de julio de dos mil veintiuno, la Presidencia abre la sesión una vez que la Secretaría verificó la existencia del quórum, mediante el sistema electrónico. </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La Secretaría, por instrucciones de la Presidencia, da lectura a la propuesta de orden del día</w:t>
      </w:r>
      <w:r w:rsidRPr="00CA201A">
        <w:rPr>
          <w:rFonts w:ascii="Times New Roman" w:eastAsia="Times New Roman" w:hAnsi="Times New Roman" w:cs="Times New Roman"/>
          <w:sz w:val="24"/>
          <w:szCs w:val="24"/>
          <w:lang w:eastAsia="es-ES"/>
        </w:rPr>
        <w:t xml:space="preserve">. </w:t>
      </w:r>
      <w:r w:rsidRPr="00CA201A">
        <w:rPr>
          <w:rFonts w:ascii="Times New Roman" w:eastAsia="Times New Roman" w:hAnsi="Times New Roman" w:cs="Times New Roman"/>
          <w:sz w:val="24"/>
          <w:szCs w:val="24"/>
          <w:lang w:val="es-ES" w:eastAsia="es-ES"/>
        </w:rPr>
        <w:t>La propuesta de orden del día es aprobada por unanimidad de votos y se desarrolla conforme al tenor siguiente:</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 xml:space="preserve">1.- La Presidencia informa que las actas de las sesiones anteriores han sido distribuidas a los diputados, por lo que pregunta si existen observaciones o comentarios a las mismas. Las actas son aprobadas por unanimidad de votos. </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2.- La diputada María Elizabeth Millán García hace uso de la palabra, para dar lectura al Informe de las actividades realizadas por la Diputación Permanente de la H. Legislatura del Estado de México.</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La Presidencia </w:t>
      </w:r>
      <w:r w:rsidRPr="00CA201A">
        <w:rPr>
          <w:rFonts w:ascii="Times New Roman" w:hAnsi="Times New Roman" w:cs="Times New Roman"/>
          <w:sz w:val="24"/>
          <w:szCs w:val="24"/>
          <w:lang w:val="es-ES" w:eastAsia="es-ES"/>
        </w:rPr>
        <w:t>manifiesta que se da por enterada y cumplida la tarea de la Diputación Permanente y solicita a la</w:t>
      </w:r>
      <w:r w:rsidRPr="00CA201A">
        <w:rPr>
          <w:rFonts w:ascii="Times New Roman" w:hAnsi="Times New Roman" w:cs="Times New Roman"/>
          <w:sz w:val="24"/>
          <w:szCs w:val="24"/>
        </w:rPr>
        <w:t xml:space="preserve"> Secretaría registre los decretos y la documentación que hayan sido presentados y tramitados por la Diputación Permanente, integrar los expedientes de las iniciativas y los asuntos que se encuentran pendientes de la tramitación correspondiente,  y en su oportunidad, la Junta de Coordinación Política acordará el trámite de las iniciativas de decreto, puntos de acuerdo y asuntos recibidos, y con base en la agenda respectiva programará su presentación ante la Legislatura en pleno.</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3.- La diputada Liliana Gollás Trejo hace uso de la palabra, para dar lectura al Dictamen de la Iniciativa con Proyecto de Decreto por el que se reforma el artículo 3.1 y se adiciona el capítulo VIII, denominado “Expedición de acta por rectificación para el reconocimiento de Identidad de Género” así como los artículos 3.42, 3.43, 3.44, 3.45, y 3.46 del Código Civil del Estado de México, presentada por la propia diputada, en nombre del Grupo Parlamentario morena, y presentada por los diputados Omar Ortega Álvarez, Araceli Casasola Salazar y Claudia González Cerón, del Grupo Parlamentario del Partido de la Revolución Democrática, formulado por las Comisiones Legislativas de Gobernación y Puntos Constitucionales, de Procuración y Administración de Justicia, y Para la igualdad de Género.</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Para hablar sobre el dictamen hace uso de la palabra el diputado Omar Ortega Álvarez.</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heme="minorEastAsia"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Sin que motive debate el dictamen y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dictamen y proyecto de decreto, son aprobados en lo general, por mayoría de votos y considerando que no se separaron artículos para su discusión particular, se tiene también por aprobado en lo particular; y la Presidencia solicita a la Secretaría provea el cumplimiento de la resolución de la Legislatura.</w:t>
      </w:r>
      <w:r w:rsidRPr="00CA201A">
        <w:rPr>
          <w:rFonts w:ascii="Times New Roman" w:eastAsiaTheme="minorEastAsia" w:hAnsi="Times New Roman" w:cs="Times New Roman"/>
          <w:sz w:val="24"/>
          <w:szCs w:val="24"/>
          <w:lang w:val="es-ES" w:eastAsia="es-ES"/>
        </w:rPr>
        <w:t xml:space="preserve"> </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Hace uso de la palabra la diputada Anais Miriam Burgos Hernández para referirse al dictamen aprobado.</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autoSpaceDE w:val="0"/>
        <w:autoSpaceDN w:val="0"/>
        <w:adjustRightInd w:val="0"/>
        <w:spacing w:after="0" w:line="240" w:lineRule="auto"/>
        <w:jc w:val="both"/>
        <w:rPr>
          <w:rFonts w:ascii="Times New Roman" w:hAnsi="Times New Roman" w:cs="Times New Roman"/>
          <w:sz w:val="24"/>
          <w:szCs w:val="24"/>
        </w:rPr>
      </w:pPr>
      <w:r w:rsidRPr="00CA201A">
        <w:rPr>
          <w:rFonts w:ascii="Times New Roman" w:hAnsi="Times New Roman" w:cs="Times New Roman"/>
          <w:bCs/>
          <w:sz w:val="24"/>
          <w:szCs w:val="24"/>
        </w:rPr>
        <w:t xml:space="preserve">4.- </w:t>
      </w:r>
      <w:r w:rsidRPr="00CA201A">
        <w:rPr>
          <w:rFonts w:ascii="Times New Roman" w:hAnsi="Times New Roman" w:cs="Times New Roman"/>
          <w:sz w:val="24"/>
          <w:szCs w:val="24"/>
        </w:rPr>
        <w:t xml:space="preserve">El diputado Juan Pablo Villagómez Sánchez hace uso de la palabra, para dar lectura al </w:t>
      </w:r>
      <w:r w:rsidRPr="00CA201A">
        <w:rPr>
          <w:rFonts w:ascii="Times New Roman" w:hAnsi="Times New Roman" w:cs="Times New Roman"/>
          <w:bCs/>
          <w:sz w:val="24"/>
          <w:szCs w:val="24"/>
        </w:rPr>
        <w:t xml:space="preserve">Dictamen </w:t>
      </w:r>
      <w:r w:rsidRPr="00CA201A">
        <w:rPr>
          <w:rFonts w:ascii="Times New Roman" w:hAnsi="Times New Roman" w:cs="Times New Roman"/>
          <w:sz w:val="24"/>
          <w:szCs w:val="24"/>
        </w:rPr>
        <w:t xml:space="preserve">del Escrito sobre el </w:t>
      </w:r>
      <w:r w:rsidRPr="00CA201A">
        <w:rPr>
          <w:rFonts w:ascii="Times New Roman" w:hAnsi="Times New Roman" w:cs="Times New Roman"/>
          <w:bCs/>
          <w:sz w:val="24"/>
          <w:szCs w:val="24"/>
        </w:rPr>
        <w:t>Diferendo Limítrofe entre los Municipios de Cuautitlán y Cuautitlán Izcalli</w:t>
      </w:r>
      <w:r w:rsidRPr="00CA201A">
        <w:rPr>
          <w:rFonts w:ascii="Times New Roman" w:hAnsi="Times New Roman" w:cs="Times New Roman"/>
          <w:sz w:val="24"/>
          <w:szCs w:val="24"/>
        </w:rPr>
        <w:t xml:space="preserve">, presentado por el Ayuntamiento de Cuautitlán, formulado por la Comisión de Límites Territoriales del Estado de México y sus Municipios. (En términos de la Ley Reglamentaria de las fracciones XXV y XXVI del artículo 61 de la Constitución Política del Estado Libre y Soberano de México), presentado por el propio diputado, en nombre del Grupo Parlamentario morena, formulado por la Comisión de Límites Territoriales del Estado de México y sus Municipios. </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La diputada Karla Fiesco García, propone una moción suspensiva. Es desechada la moción por mayoría de votos.</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 xml:space="preserve">Para hablar sobre el dictamen, hacen uso de la palabra los diputados Karla Fiesco García, en contra: Juan Pablo Villagómez Sánchez, a favor; Karla Fiesco García, por alusiones personales; Armando Bautista Gómez, en contra; Elba Aldana Duarte, a favor; Alfredo González </w:t>
      </w:r>
      <w:proofErr w:type="spellStart"/>
      <w:r w:rsidRPr="00CA201A">
        <w:rPr>
          <w:rFonts w:ascii="Times New Roman" w:eastAsia="Times New Roman" w:hAnsi="Times New Roman" w:cs="Times New Roman"/>
          <w:sz w:val="24"/>
          <w:szCs w:val="24"/>
          <w:lang w:eastAsia="es-ES"/>
        </w:rPr>
        <w:t>González</w:t>
      </w:r>
      <w:proofErr w:type="spellEnd"/>
      <w:r w:rsidRPr="00CA201A">
        <w:rPr>
          <w:rFonts w:ascii="Times New Roman" w:eastAsia="Times New Roman" w:hAnsi="Times New Roman" w:cs="Times New Roman"/>
          <w:sz w:val="24"/>
          <w:szCs w:val="24"/>
          <w:lang w:eastAsia="es-ES"/>
        </w:rPr>
        <w:t xml:space="preserve">, a favor; Karla Fiesco García, en contra; José Antonio García </w:t>
      </w:r>
      <w:proofErr w:type="spellStart"/>
      <w:r w:rsidRPr="00CA201A">
        <w:rPr>
          <w:rFonts w:ascii="Times New Roman" w:eastAsia="Times New Roman" w:hAnsi="Times New Roman" w:cs="Times New Roman"/>
          <w:sz w:val="24"/>
          <w:szCs w:val="24"/>
          <w:lang w:eastAsia="es-ES"/>
        </w:rPr>
        <w:t>García</w:t>
      </w:r>
      <w:proofErr w:type="spellEnd"/>
      <w:r w:rsidRPr="00CA201A">
        <w:rPr>
          <w:rFonts w:ascii="Times New Roman" w:eastAsia="Times New Roman" w:hAnsi="Times New Roman" w:cs="Times New Roman"/>
          <w:sz w:val="24"/>
          <w:szCs w:val="24"/>
          <w:lang w:eastAsia="es-ES"/>
        </w:rPr>
        <w:t xml:space="preserve">, en contra; y Mario Gabriel Gutiérrez </w:t>
      </w:r>
      <w:proofErr w:type="spellStart"/>
      <w:r w:rsidRPr="00CA201A">
        <w:rPr>
          <w:rFonts w:ascii="Times New Roman" w:eastAsia="Times New Roman" w:hAnsi="Times New Roman" w:cs="Times New Roman"/>
          <w:sz w:val="24"/>
          <w:szCs w:val="24"/>
          <w:lang w:eastAsia="es-ES"/>
        </w:rPr>
        <w:t>Cureño</w:t>
      </w:r>
      <w:proofErr w:type="spellEnd"/>
      <w:r w:rsidRPr="00CA201A">
        <w:rPr>
          <w:rFonts w:ascii="Times New Roman" w:eastAsia="Times New Roman" w:hAnsi="Times New Roman" w:cs="Times New Roman"/>
          <w:sz w:val="24"/>
          <w:szCs w:val="24"/>
          <w:lang w:eastAsia="es-ES"/>
        </w:rPr>
        <w:t>, a favor.</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heme="minorEastAsia"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Suficientemente discutido el dictamen y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dictamen y proyecto de decreto, son aprobados en lo general, por mayoría de votos y considerando que no se separaron artículos para su discusión particular, se tiene también por aprobado en lo particular; y la Presidencia solicita a la Secretaría provea el cumplimiento de la resolución de la Legislatura.</w:t>
      </w:r>
      <w:r w:rsidRPr="00CA201A">
        <w:rPr>
          <w:rFonts w:ascii="Times New Roman" w:eastAsiaTheme="minorEastAsia" w:hAnsi="Times New Roman" w:cs="Times New Roman"/>
          <w:sz w:val="24"/>
          <w:szCs w:val="24"/>
          <w:lang w:val="es-ES" w:eastAsia="es-ES"/>
        </w:rPr>
        <w:t xml:space="preserve"> </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autoSpaceDE w:val="0"/>
        <w:autoSpaceDN w:val="0"/>
        <w:adjustRightInd w:val="0"/>
        <w:spacing w:after="0" w:line="240" w:lineRule="auto"/>
        <w:jc w:val="both"/>
        <w:rPr>
          <w:rFonts w:ascii="Times New Roman" w:hAnsi="Times New Roman" w:cs="Times New Roman"/>
          <w:sz w:val="24"/>
          <w:szCs w:val="24"/>
        </w:rPr>
      </w:pPr>
      <w:r w:rsidRPr="00CA201A">
        <w:rPr>
          <w:rFonts w:ascii="Times New Roman" w:hAnsi="Times New Roman" w:cs="Times New Roman"/>
          <w:bCs/>
          <w:sz w:val="24"/>
          <w:szCs w:val="24"/>
        </w:rPr>
        <w:t xml:space="preserve">5.- El diputado </w:t>
      </w:r>
      <w:proofErr w:type="spellStart"/>
      <w:r w:rsidRPr="00CA201A">
        <w:rPr>
          <w:rFonts w:ascii="Times New Roman" w:hAnsi="Times New Roman" w:cs="Times New Roman"/>
          <w:bCs/>
          <w:sz w:val="24"/>
          <w:szCs w:val="24"/>
        </w:rPr>
        <w:t>Reneé</w:t>
      </w:r>
      <w:proofErr w:type="spellEnd"/>
      <w:r w:rsidRPr="00CA201A">
        <w:rPr>
          <w:rFonts w:ascii="Times New Roman" w:hAnsi="Times New Roman" w:cs="Times New Roman"/>
          <w:bCs/>
          <w:sz w:val="24"/>
          <w:szCs w:val="24"/>
        </w:rPr>
        <w:t xml:space="preserve"> Rodríguez Yánez hace uso de la palara, para dar l</w:t>
      </w:r>
      <w:r w:rsidRPr="00CA201A">
        <w:rPr>
          <w:rFonts w:ascii="Times New Roman" w:hAnsi="Times New Roman" w:cs="Times New Roman"/>
          <w:sz w:val="24"/>
          <w:szCs w:val="24"/>
        </w:rPr>
        <w:t xml:space="preserve">ectura a la </w:t>
      </w:r>
      <w:r w:rsidRPr="00CA201A">
        <w:rPr>
          <w:rFonts w:ascii="Times New Roman" w:hAnsi="Times New Roman" w:cs="Times New Roman"/>
          <w:bCs/>
          <w:sz w:val="24"/>
          <w:szCs w:val="24"/>
        </w:rPr>
        <w:t xml:space="preserve">Iniciativa </w:t>
      </w:r>
      <w:r w:rsidRPr="00CA201A">
        <w:rPr>
          <w:rFonts w:ascii="Times New Roman" w:hAnsi="Times New Roman" w:cs="Times New Roman"/>
          <w:sz w:val="24"/>
          <w:szCs w:val="24"/>
        </w:rPr>
        <w:t xml:space="preserve">con Proyecto de Decreto por el que se reforman y adiciona la </w:t>
      </w:r>
      <w:r w:rsidRPr="00CA201A">
        <w:rPr>
          <w:rFonts w:ascii="Times New Roman" w:hAnsi="Times New Roman" w:cs="Times New Roman"/>
          <w:bCs/>
          <w:sz w:val="24"/>
          <w:szCs w:val="24"/>
        </w:rPr>
        <w:t>Ley del Agua para el Estado de México y Municipios</w:t>
      </w:r>
      <w:r w:rsidRPr="00CA201A">
        <w:rPr>
          <w:rFonts w:ascii="Times New Roman" w:hAnsi="Times New Roman" w:cs="Times New Roman"/>
          <w:sz w:val="24"/>
          <w:szCs w:val="24"/>
        </w:rPr>
        <w:t xml:space="preserve">, a fin de fomentar la participación de las mujeres en los cargos directivos y como titulares de las unidades administrativas en los municipios, presentada por el Grupo Parlamentario del Partido Acción Nacional. </w:t>
      </w:r>
    </w:p>
    <w:p w:rsidR="00FE0A0B" w:rsidRPr="00CA201A" w:rsidRDefault="00FE0A0B" w:rsidP="00FE0A0B">
      <w:pPr>
        <w:autoSpaceDE w:val="0"/>
        <w:autoSpaceDN w:val="0"/>
        <w:adjustRightInd w:val="0"/>
        <w:spacing w:after="0" w:line="240" w:lineRule="auto"/>
        <w:jc w:val="both"/>
        <w:rPr>
          <w:rFonts w:ascii="Times New Roman" w:hAnsi="Times New Roman" w:cs="Times New Roman"/>
          <w:sz w:val="24"/>
          <w:szCs w:val="24"/>
        </w:rPr>
      </w:pP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lastRenderedPageBreak/>
        <w:t xml:space="preserve">La Presidencia la registra y la remite a la Comisión Legislativa de Recursos Hidráulicos, para su estudio y dictamen. </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bCs/>
          <w:sz w:val="24"/>
          <w:szCs w:val="24"/>
          <w:lang w:val="es-ES" w:eastAsia="es-ES"/>
        </w:rPr>
        <w:t xml:space="preserve">6.- </w:t>
      </w:r>
      <w:r w:rsidRPr="00CA201A">
        <w:rPr>
          <w:rFonts w:ascii="Times New Roman" w:eastAsia="Times New Roman" w:hAnsi="Times New Roman" w:cs="Times New Roman"/>
          <w:sz w:val="24"/>
          <w:szCs w:val="24"/>
          <w:lang w:val="es-ES" w:eastAsia="es-ES"/>
        </w:rPr>
        <w:t xml:space="preserve">La diputada Araceli Casasola Salazar hace uso de la palabra, para dar lectura a la </w:t>
      </w:r>
      <w:r w:rsidRPr="00CA201A">
        <w:rPr>
          <w:rFonts w:ascii="Times New Roman" w:eastAsia="Times New Roman" w:hAnsi="Times New Roman" w:cs="Times New Roman"/>
          <w:bCs/>
          <w:sz w:val="24"/>
          <w:szCs w:val="24"/>
          <w:lang w:val="es-ES" w:eastAsia="es-ES"/>
        </w:rPr>
        <w:t xml:space="preserve">Iniciativa </w:t>
      </w:r>
      <w:r w:rsidRPr="00CA201A">
        <w:rPr>
          <w:rFonts w:ascii="Times New Roman" w:eastAsia="Times New Roman" w:hAnsi="Times New Roman" w:cs="Times New Roman"/>
          <w:sz w:val="24"/>
          <w:szCs w:val="24"/>
          <w:lang w:val="es-ES" w:eastAsia="es-ES"/>
        </w:rPr>
        <w:t xml:space="preserve">con Proyecto de Decreto por el cual se reforman diversos artículos de la </w:t>
      </w:r>
      <w:r w:rsidRPr="00CA201A">
        <w:rPr>
          <w:rFonts w:ascii="Times New Roman" w:eastAsia="Times New Roman" w:hAnsi="Times New Roman" w:cs="Times New Roman"/>
          <w:bCs/>
          <w:sz w:val="24"/>
          <w:szCs w:val="24"/>
          <w:lang w:val="es-ES" w:eastAsia="es-ES"/>
        </w:rPr>
        <w:t>Ley de Igualdad de Trato y Oportunidades entre Mujeres y Hombres del Estado de México</w:t>
      </w:r>
      <w:r w:rsidRPr="00CA201A">
        <w:rPr>
          <w:rFonts w:ascii="Times New Roman" w:eastAsia="Times New Roman" w:hAnsi="Times New Roman" w:cs="Times New Roman"/>
          <w:sz w:val="24"/>
          <w:szCs w:val="24"/>
          <w:lang w:val="es-ES" w:eastAsia="es-ES"/>
        </w:rPr>
        <w:t xml:space="preserve">, presentada por el Grupo Parlamentario del Partido de la Revolución Democrática. </w:t>
      </w:r>
    </w:p>
    <w:p w:rsidR="00FE0A0B" w:rsidRPr="00CA201A" w:rsidRDefault="00FE0A0B" w:rsidP="00FE0A0B">
      <w:pPr>
        <w:autoSpaceDE w:val="0"/>
        <w:autoSpaceDN w:val="0"/>
        <w:adjustRightInd w:val="0"/>
        <w:spacing w:after="0" w:line="240" w:lineRule="auto"/>
        <w:jc w:val="both"/>
        <w:rPr>
          <w:rFonts w:ascii="Times New Roman" w:hAnsi="Times New Roman" w:cs="Times New Roman"/>
          <w:sz w:val="24"/>
          <w:szCs w:val="24"/>
        </w:rPr>
      </w:pP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La Presidencia la registra y la remite a las Comisiones Legislativas Para la Igualdad de Género, y de Trabajo, Previsión y Seguridad Social, para su estudio y dictamen.</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contextualSpacing/>
        <w:jc w:val="both"/>
        <w:rPr>
          <w:rFonts w:ascii="Times New Roman" w:hAnsi="Times New Roman" w:cs="Times New Roman"/>
          <w:sz w:val="24"/>
          <w:szCs w:val="24"/>
        </w:rPr>
      </w:pPr>
      <w:r w:rsidRPr="00CA201A">
        <w:rPr>
          <w:rFonts w:ascii="Times New Roman" w:hAnsi="Times New Roman" w:cs="Times New Roman"/>
          <w:sz w:val="24"/>
          <w:szCs w:val="24"/>
        </w:rPr>
        <w:t xml:space="preserve">7.- La Presidencia solicita la dispensa de la lectura de las siguientes iniciativas. </w:t>
      </w:r>
    </w:p>
    <w:p w:rsidR="00FE0A0B" w:rsidRPr="00CA201A" w:rsidRDefault="00FE0A0B" w:rsidP="00FE0A0B">
      <w:pPr>
        <w:spacing w:after="0" w:line="240" w:lineRule="auto"/>
        <w:contextualSpacing/>
        <w:jc w:val="both"/>
        <w:rPr>
          <w:rFonts w:ascii="Times New Roman" w:hAnsi="Times New Roman" w:cs="Times New Roman"/>
          <w:sz w:val="24"/>
          <w:szCs w:val="24"/>
        </w:rPr>
      </w:pPr>
    </w:p>
    <w:p w:rsidR="00FE0A0B" w:rsidRPr="00CA201A" w:rsidRDefault="00FE0A0B" w:rsidP="00FE0A0B">
      <w:pPr>
        <w:spacing w:after="0" w:line="240" w:lineRule="auto"/>
        <w:contextualSpacing/>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1.- Iniciativa de Ley por la que se solicita se modifique y adicione el artículo 164 de la Ley Orgánica Municipal del Estado de México, para volver obligatorio en el ámbito Municipal la expedición de Reglamentos Internos, presentada por el maestro Héctor Virgilio Esaú Jaramillo Rojas, profesor de Derecho de la Universidad Nacional Autónoma de México y regidor de Coacalco de Berriozábal, se turna a la Comisión Legislativa de Legislación y Administración Municipal. </w:t>
      </w:r>
    </w:p>
    <w:p w:rsidR="00FE0A0B" w:rsidRPr="00CA201A" w:rsidRDefault="00FE0A0B" w:rsidP="00FE0A0B">
      <w:pPr>
        <w:spacing w:after="0" w:line="240" w:lineRule="auto"/>
        <w:contextualSpacing/>
        <w:jc w:val="both"/>
        <w:rPr>
          <w:rFonts w:ascii="Times New Roman" w:hAnsi="Times New Roman" w:cs="Times New Roman"/>
          <w:sz w:val="24"/>
          <w:szCs w:val="24"/>
          <w:lang w:eastAsia="es-MX"/>
        </w:rPr>
      </w:pPr>
    </w:p>
    <w:p w:rsidR="00FE0A0B" w:rsidRPr="00CA201A" w:rsidRDefault="00FE0A0B" w:rsidP="00FE0A0B">
      <w:pPr>
        <w:spacing w:after="0" w:line="240" w:lineRule="auto"/>
        <w:contextualSpacing/>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2.- Iniciativa de decreto por el cual el Honorable Ayuntamiento propone ante la LX Legislatura del Estado, el proyecto de decreto por el que se reforman y adicionan diversas disposiciones del Código Penal del Estado de México, presentada por la Arquitecta Patricia Elisa Durán Rebeles, Presidenta Municipal Constitucional del Naucalpan de Juárez, México y el ciudadano Pedro Antonio </w:t>
      </w:r>
      <w:proofErr w:type="spellStart"/>
      <w:r w:rsidRPr="00CA201A">
        <w:rPr>
          <w:rFonts w:ascii="Times New Roman" w:hAnsi="Times New Roman" w:cs="Times New Roman"/>
          <w:sz w:val="24"/>
          <w:szCs w:val="24"/>
          <w:lang w:eastAsia="es-MX"/>
        </w:rPr>
        <w:t>Fontaine</w:t>
      </w:r>
      <w:proofErr w:type="spellEnd"/>
      <w:r w:rsidRPr="00CA201A">
        <w:rPr>
          <w:rFonts w:ascii="Times New Roman" w:hAnsi="Times New Roman" w:cs="Times New Roman"/>
          <w:sz w:val="24"/>
          <w:szCs w:val="24"/>
          <w:lang w:eastAsia="es-MX"/>
        </w:rPr>
        <w:t xml:space="preserve"> Martínez, décimo tercer regidor del Naucalpan de Juárez, México, se turna a la Comisión Legislativa de Procuración y Administración de Justicia. </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Se aprueba la dispensa de la lectura por unanimidad de votos.</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autoSpaceDE w:val="0"/>
        <w:autoSpaceDN w:val="0"/>
        <w:adjustRightInd w:val="0"/>
        <w:spacing w:after="0" w:line="240" w:lineRule="auto"/>
        <w:contextualSpacing/>
        <w:jc w:val="both"/>
        <w:rPr>
          <w:rFonts w:ascii="Times New Roman" w:hAnsi="Times New Roman" w:cs="Times New Roman"/>
          <w:sz w:val="24"/>
          <w:szCs w:val="24"/>
        </w:rPr>
      </w:pPr>
      <w:r w:rsidRPr="00CA201A">
        <w:rPr>
          <w:rFonts w:ascii="Times New Roman" w:hAnsi="Times New Roman" w:cs="Times New Roman"/>
          <w:bCs/>
          <w:sz w:val="24"/>
          <w:szCs w:val="24"/>
        </w:rPr>
        <w:t>8.- El diputado Jorge García Sánchez hace uso de la palabra, para dar l</w:t>
      </w:r>
      <w:r w:rsidRPr="00CA201A">
        <w:rPr>
          <w:rFonts w:ascii="Times New Roman" w:hAnsi="Times New Roman" w:cs="Times New Roman"/>
          <w:sz w:val="24"/>
          <w:szCs w:val="24"/>
        </w:rPr>
        <w:t xml:space="preserve">ectura al </w:t>
      </w:r>
      <w:r w:rsidRPr="00CA201A">
        <w:rPr>
          <w:rFonts w:ascii="Times New Roman" w:hAnsi="Times New Roman" w:cs="Times New Roman"/>
          <w:bCs/>
          <w:sz w:val="24"/>
          <w:szCs w:val="24"/>
        </w:rPr>
        <w:t>Punto de Acuerdo de urgente y obvia resolución</w:t>
      </w:r>
      <w:r w:rsidRPr="00CA201A">
        <w:rPr>
          <w:rFonts w:ascii="Times New Roman" w:hAnsi="Times New Roman" w:cs="Times New Roman"/>
          <w:sz w:val="24"/>
          <w:szCs w:val="24"/>
        </w:rPr>
        <w:t xml:space="preserve">, mediante el cual se exhorta al Presidente del H. Ayuntamiento de Tlalnepantla de Baz, así como a los Titulares de la </w:t>
      </w:r>
      <w:r w:rsidRPr="00CA201A">
        <w:rPr>
          <w:rFonts w:ascii="Times New Roman" w:hAnsi="Times New Roman" w:cs="Times New Roman"/>
          <w:bCs/>
          <w:sz w:val="24"/>
          <w:szCs w:val="24"/>
        </w:rPr>
        <w:t>Secretaría del Medio Ambiente y de la Procuraduría de Protección al Ambiente del Estado de México</w:t>
      </w:r>
      <w:r w:rsidRPr="00CA201A">
        <w:rPr>
          <w:rFonts w:ascii="Times New Roman" w:hAnsi="Times New Roman" w:cs="Times New Roman"/>
          <w:sz w:val="24"/>
          <w:szCs w:val="24"/>
        </w:rPr>
        <w:t xml:space="preserve">, para que se clausure el relleno sanitario con el fin de salvaguardar la integridad y garantizar el Derecho Humano de los </w:t>
      </w:r>
      <w:proofErr w:type="spellStart"/>
      <w:r w:rsidRPr="00CA201A">
        <w:rPr>
          <w:rFonts w:ascii="Times New Roman" w:hAnsi="Times New Roman" w:cs="Times New Roman"/>
          <w:sz w:val="24"/>
          <w:szCs w:val="24"/>
        </w:rPr>
        <w:t>tlalnepantlenses</w:t>
      </w:r>
      <w:proofErr w:type="spellEnd"/>
      <w:r w:rsidRPr="00CA201A">
        <w:rPr>
          <w:rFonts w:ascii="Times New Roman" w:hAnsi="Times New Roman" w:cs="Times New Roman"/>
          <w:sz w:val="24"/>
          <w:szCs w:val="24"/>
        </w:rPr>
        <w:t xml:space="preserve"> a un ambiente sano, presentado por el propio diputado, en nombre del Grupo Parlamentario del Partido morena. Solicita la dispensa del trámite de dictamen.</w:t>
      </w:r>
    </w:p>
    <w:p w:rsidR="00FE0A0B" w:rsidRPr="00CA201A" w:rsidRDefault="00FE0A0B" w:rsidP="00FE0A0B">
      <w:pPr>
        <w:autoSpaceDE w:val="0"/>
        <w:autoSpaceDN w:val="0"/>
        <w:adjustRightInd w:val="0"/>
        <w:spacing w:after="0" w:line="240" w:lineRule="auto"/>
        <w:contextualSpacing/>
        <w:jc w:val="both"/>
        <w:rPr>
          <w:rFonts w:ascii="Times New Roman" w:hAnsi="Times New Roman" w:cs="Times New Roman"/>
          <w:sz w:val="24"/>
          <w:szCs w:val="24"/>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La dispensa del trámite de dictamen es aprobada por unanimidad de votos.</w:t>
      </w: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 xml:space="preserve">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w:t>
      </w:r>
      <w:r w:rsidRPr="00CA201A">
        <w:rPr>
          <w:rFonts w:ascii="Times New Roman" w:eastAsia="Times New Roman" w:hAnsi="Times New Roman" w:cs="Times New Roman"/>
          <w:sz w:val="24"/>
          <w:szCs w:val="24"/>
          <w:lang w:val="es-ES" w:eastAsia="es-ES"/>
        </w:rPr>
        <w:lastRenderedPageBreak/>
        <w:t>también por aprobado en lo particular; y la Presidencia solicita a la Secretaría provea el cumplimiento de la resolución de la Legislatura.</w:t>
      </w:r>
    </w:p>
    <w:p w:rsidR="00FE0A0B" w:rsidRPr="00CA201A" w:rsidRDefault="00FE0A0B" w:rsidP="00FE0A0B">
      <w:pPr>
        <w:autoSpaceDE w:val="0"/>
        <w:autoSpaceDN w:val="0"/>
        <w:adjustRightInd w:val="0"/>
        <w:spacing w:after="0" w:line="240" w:lineRule="auto"/>
        <w:jc w:val="both"/>
        <w:rPr>
          <w:rFonts w:ascii="Times New Roman" w:hAnsi="Times New Roman" w:cs="Times New Roman"/>
          <w:sz w:val="24"/>
          <w:szCs w:val="24"/>
          <w:lang w:val="es-ES"/>
        </w:rPr>
      </w:pPr>
    </w:p>
    <w:p w:rsidR="00FE0A0B" w:rsidRPr="00CA201A" w:rsidRDefault="00FE0A0B" w:rsidP="00FE0A0B">
      <w:pPr>
        <w:autoSpaceDE w:val="0"/>
        <w:autoSpaceDN w:val="0"/>
        <w:adjustRightInd w:val="0"/>
        <w:spacing w:after="0" w:line="240" w:lineRule="auto"/>
        <w:contextualSpacing/>
        <w:jc w:val="both"/>
        <w:rPr>
          <w:rFonts w:ascii="Times New Roman" w:hAnsi="Times New Roman" w:cs="Times New Roman"/>
          <w:sz w:val="24"/>
          <w:szCs w:val="24"/>
        </w:rPr>
      </w:pPr>
      <w:r w:rsidRPr="00CA201A">
        <w:rPr>
          <w:rFonts w:ascii="Times New Roman" w:hAnsi="Times New Roman" w:cs="Times New Roman"/>
          <w:bCs/>
          <w:sz w:val="24"/>
          <w:szCs w:val="24"/>
        </w:rPr>
        <w:t xml:space="preserve">9.- El diputado </w:t>
      </w:r>
      <w:r w:rsidRPr="00CA201A">
        <w:rPr>
          <w:rFonts w:ascii="Times New Roman" w:hAnsi="Times New Roman" w:cs="Times New Roman"/>
          <w:sz w:val="24"/>
          <w:szCs w:val="24"/>
        </w:rPr>
        <w:t xml:space="preserve">Max Agustín Correa Hernández Hace uso de la palabra, para dar lectura al </w:t>
      </w:r>
      <w:r w:rsidRPr="00CA201A">
        <w:rPr>
          <w:rFonts w:ascii="Times New Roman" w:hAnsi="Times New Roman" w:cs="Times New Roman"/>
          <w:bCs/>
          <w:sz w:val="24"/>
          <w:szCs w:val="24"/>
        </w:rPr>
        <w:t xml:space="preserve">Punto de Acuerdo </w:t>
      </w:r>
      <w:r w:rsidRPr="00CA201A">
        <w:rPr>
          <w:rFonts w:ascii="Times New Roman" w:hAnsi="Times New Roman" w:cs="Times New Roman"/>
          <w:sz w:val="24"/>
          <w:szCs w:val="24"/>
        </w:rPr>
        <w:t xml:space="preserve">de urgente y obvia resolución, mediante el cual se EXHORTA respetuosamente al Secretario General de Gobierno del Estado de México, para que en el ejercicio de sus respectivas atribuciones, expida declaratoria de emergencia ante la ocurrencia del fenómeno perturbador de carácter </w:t>
      </w:r>
      <w:proofErr w:type="spellStart"/>
      <w:r w:rsidRPr="00CA201A">
        <w:rPr>
          <w:rFonts w:ascii="Times New Roman" w:hAnsi="Times New Roman" w:cs="Times New Roman"/>
          <w:sz w:val="24"/>
          <w:szCs w:val="24"/>
        </w:rPr>
        <w:t>hidrometeorológico</w:t>
      </w:r>
      <w:proofErr w:type="spellEnd"/>
      <w:r w:rsidRPr="00CA201A">
        <w:rPr>
          <w:rFonts w:ascii="Times New Roman" w:hAnsi="Times New Roman" w:cs="Times New Roman"/>
          <w:sz w:val="24"/>
          <w:szCs w:val="24"/>
        </w:rPr>
        <w:t xml:space="preserve"> ocurrido recientemente y que afectará los municipios de Atizapán de Zaragoza, Tlalnepantla de Baz y Naucalpan de Juárez, con el fin de aplicar recursos del Fondo Estatal de Protección Civil, para mitigar las consecuencias producidas por las inundaciones y en auxilio de la población; y, de conformidad con lo señalado en el artículo 6.22 del Libro Sexto del </w:t>
      </w:r>
      <w:r w:rsidRPr="00CA201A">
        <w:rPr>
          <w:rFonts w:ascii="Times New Roman" w:hAnsi="Times New Roman" w:cs="Times New Roman"/>
          <w:bCs/>
          <w:sz w:val="24"/>
          <w:szCs w:val="24"/>
        </w:rPr>
        <w:t>Código Administrativo del Estado de México</w:t>
      </w:r>
      <w:r w:rsidRPr="00CA201A">
        <w:rPr>
          <w:rFonts w:ascii="Times New Roman" w:hAnsi="Times New Roman" w:cs="Times New Roman"/>
          <w:sz w:val="24"/>
          <w:szCs w:val="24"/>
        </w:rPr>
        <w:t xml:space="preserve">, se informe de manera detallada a esta Legislatura sobre el monto, uso y destino de los recursos del Fondo para la Atención de Desastres y Siniestros Ambientales o </w:t>
      </w:r>
      <w:proofErr w:type="spellStart"/>
      <w:r w:rsidRPr="00CA201A">
        <w:rPr>
          <w:rFonts w:ascii="Times New Roman" w:hAnsi="Times New Roman" w:cs="Times New Roman"/>
          <w:sz w:val="24"/>
          <w:szCs w:val="24"/>
        </w:rPr>
        <w:t>Antropogénicos</w:t>
      </w:r>
      <w:proofErr w:type="spellEnd"/>
      <w:r w:rsidRPr="00CA201A">
        <w:rPr>
          <w:rFonts w:ascii="Times New Roman" w:hAnsi="Times New Roman" w:cs="Times New Roman"/>
          <w:sz w:val="24"/>
          <w:szCs w:val="24"/>
        </w:rPr>
        <w:t xml:space="preserve"> del Estado de México, de los ejercicios fiscales correspondientes a 2019, 2020 y 2021, presentado por el propio diputado, en nombre del Grupo Parlamentario del Partido morena. Solicita la dispensa del trámite de dictamen.</w:t>
      </w:r>
    </w:p>
    <w:p w:rsidR="00FE0A0B" w:rsidRPr="00CA201A" w:rsidRDefault="00FE0A0B" w:rsidP="00FE0A0B">
      <w:pPr>
        <w:autoSpaceDE w:val="0"/>
        <w:autoSpaceDN w:val="0"/>
        <w:adjustRightInd w:val="0"/>
        <w:spacing w:after="0" w:line="240" w:lineRule="auto"/>
        <w:contextualSpacing/>
        <w:jc w:val="both"/>
        <w:rPr>
          <w:rFonts w:ascii="Times New Roman" w:hAnsi="Times New Roman" w:cs="Times New Roman"/>
          <w:sz w:val="24"/>
          <w:szCs w:val="24"/>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La dispensa del trámite de dictamen es aprobada por unanimidad de votos.</w:t>
      </w: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FE0A0B" w:rsidRPr="00CA201A" w:rsidRDefault="00FE0A0B" w:rsidP="00FE0A0B">
      <w:pPr>
        <w:autoSpaceDE w:val="0"/>
        <w:autoSpaceDN w:val="0"/>
        <w:adjustRightInd w:val="0"/>
        <w:spacing w:after="0" w:line="240" w:lineRule="auto"/>
        <w:jc w:val="both"/>
        <w:rPr>
          <w:rFonts w:ascii="Times New Roman" w:hAnsi="Times New Roman" w:cs="Times New Roman"/>
          <w:sz w:val="24"/>
          <w:szCs w:val="24"/>
          <w:lang w:val="es-ES"/>
        </w:rPr>
      </w:pPr>
    </w:p>
    <w:p w:rsidR="00FE0A0B" w:rsidRPr="00CA201A" w:rsidRDefault="00FE0A0B" w:rsidP="00FE0A0B">
      <w:pPr>
        <w:autoSpaceDE w:val="0"/>
        <w:autoSpaceDN w:val="0"/>
        <w:adjustRightInd w:val="0"/>
        <w:spacing w:after="0" w:line="240" w:lineRule="auto"/>
        <w:contextualSpacing/>
        <w:jc w:val="both"/>
        <w:rPr>
          <w:rFonts w:ascii="Times New Roman" w:hAnsi="Times New Roman" w:cs="Times New Roman"/>
          <w:sz w:val="24"/>
          <w:szCs w:val="24"/>
        </w:rPr>
      </w:pPr>
      <w:r w:rsidRPr="00CA201A">
        <w:rPr>
          <w:rFonts w:ascii="Times New Roman" w:hAnsi="Times New Roman" w:cs="Times New Roman"/>
          <w:bCs/>
          <w:sz w:val="24"/>
          <w:szCs w:val="24"/>
        </w:rPr>
        <w:t xml:space="preserve">10.- </w:t>
      </w:r>
      <w:r w:rsidRPr="00CA201A">
        <w:rPr>
          <w:rFonts w:ascii="Times New Roman" w:hAnsi="Times New Roman" w:cs="Times New Roman"/>
          <w:sz w:val="24"/>
          <w:szCs w:val="24"/>
        </w:rPr>
        <w:t xml:space="preserve">La Vicepresidencia, por instrucciones de la Presidencia, da lectura al </w:t>
      </w:r>
      <w:r w:rsidRPr="00CA201A">
        <w:rPr>
          <w:rFonts w:ascii="Times New Roman" w:hAnsi="Times New Roman" w:cs="Times New Roman"/>
          <w:bCs/>
          <w:sz w:val="24"/>
          <w:szCs w:val="24"/>
        </w:rPr>
        <w:t xml:space="preserve">Acuerdo </w:t>
      </w:r>
      <w:r w:rsidRPr="00CA201A">
        <w:rPr>
          <w:rFonts w:ascii="Times New Roman" w:hAnsi="Times New Roman" w:cs="Times New Roman"/>
          <w:sz w:val="24"/>
          <w:szCs w:val="24"/>
        </w:rPr>
        <w:t>con motivo a la integración de Comisiones Legislativas</w:t>
      </w:r>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presentado por la Junta de Coordinación Política</w:t>
      </w:r>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Solicita la dispensa del trámite de dictamen.</w:t>
      </w:r>
    </w:p>
    <w:p w:rsidR="00FE0A0B" w:rsidRPr="00CA201A" w:rsidRDefault="00FE0A0B" w:rsidP="00FE0A0B">
      <w:pPr>
        <w:autoSpaceDE w:val="0"/>
        <w:autoSpaceDN w:val="0"/>
        <w:adjustRightInd w:val="0"/>
        <w:spacing w:after="0" w:line="240" w:lineRule="auto"/>
        <w:contextualSpacing/>
        <w:jc w:val="both"/>
        <w:rPr>
          <w:rFonts w:ascii="Times New Roman" w:hAnsi="Times New Roman" w:cs="Times New Roman"/>
          <w:sz w:val="24"/>
          <w:szCs w:val="24"/>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La dispensa del trámite de dictamen es aprobada por unanimidad de votos.</w:t>
      </w: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FE0A0B" w:rsidRPr="00CA201A" w:rsidRDefault="00FE0A0B" w:rsidP="00FE0A0B">
      <w:pPr>
        <w:spacing w:after="0" w:line="240" w:lineRule="auto"/>
        <w:jc w:val="both"/>
        <w:rPr>
          <w:rFonts w:ascii="Times New Roman" w:eastAsia="Times New Roman" w:hAnsi="Times New Roman" w:cs="Times New Roman"/>
          <w:sz w:val="24"/>
          <w:szCs w:val="24"/>
          <w:lang w:val="es-ES" w:eastAsia="es-ES"/>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La Vicepresidencia, por instrucciones de la Presidencia, da lectura a los comunicados siguientes:</w:t>
      </w:r>
    </w:p>
    <w:p w:rsidR="00FE0A0B" w:rsidRPr="00CA201A" w:rsidRDefault="00FE0A0B" w:rsidP="00FE0A0B">
      <w:pPr>
        <w:spacing w:after="0" w:line="240" w:lineRule="auto"/>
        <w:contextualSpacing/>
        <w:jc w:val="both"/>
        <w:rPr>
          <w:rFonts w:ascii="Times New Roman" w:hAnsi="Times New Roman" w:cs="Times New Roman"/>
          <w:sz w:val="24"/>
          <w:szCs w:val="24"/>
        </w:rPr>
      </w:pPr>
      <w:r w:rsidRPr="00CA201A">
        <w:rPr>
          <w:rFonts w:ascii="Times New Roman" w:hAnsi="Times New Roman" w:cs="Times New Roman"/>
          <w:sz w:val="24"/>
          <w:szCs w:val="24"/>
        </w:rPr>
        <w:lastRenderedPageBreak/>
        <w:t xml:space="preserve">Para el día de mañana miércoles 21 de julio del año 2021, a fin de obviar la lectura, todas, todas serán reuniones de trabajo a las 11 horas. </w:t>
      </w:r>
    </w:p>
    <w:p w:rsidR="00FE0A0B" w:rsidRPr="00CA201A" w:rsidRDefault="00FE0A0B" w:rsidP="00FE0A0B">
      <w:pPr>
        <w:spacing w:after="0" w:line="240" w:lineRule="auto"/>
        <w:contextualSpacing/>
        <w:jc w:val="both"/>
        <w:rPr>
          <w:rFonts w:ascii="Times New Roman" w:hAnsi="Times New Roman" w:cs="Times New Roman"/>
          <w:sz w:val="24"/>
          <w:szCs w:val="24"/>
        </w:rPr>
      </w:pPr>
      <w:r w:rsidRPr="00CA201A">
        <w:rPr>
          <w:rFonts w:ascii="Times New Roman" w:hAnsi="Times New Roman" w:cs="Times New Roman"/>
          <w:sz w:val="24"/>
          <w:szCs w:val="24"/>
        </w:rPr>
        <w:t>-Comunicaciones y Transportes Salón Benito Juárez y en modalidad mixta. Asunto Iniciativa con proyecto de decreto por el que se adiciona a las fracciones I ter, II Quáter, II bis, III ter. II Quáter al artículo segundo, un TÍTULO QUINTO de la movilidad sustentable y los artículos 52, 53, 54, 55, 56, 57, 58, 59 y 60 todos en la Ley de Movilidad del Estado de México.</w:t>
      </w:r>
    </w:p>
    <w:p w:rsidR="00FE0A0B" w:rsidRPr="00CA201A" w:rsidRDefault="00FE0A0B" w:rsidP="00FE0A0B">
      <w:pPr>
        <w:spacing w:after="0" w:line="240" w:lineRule="auto"/>
        <w:contextualSpacing/>
        <w:jc w:val="both"/>
        <w:rPr>
          <w:rFonts w:ascii="Times New Roman" w:hAnsi="Times New Roman" w:cs="Times New Roman"/>
          <w:sz w:val="24"/>
          <w:szCs w:val="24"/>
        </w:rPr>
      </w:pPr>
      <w:r w:rsidRPr="00CA201A">
        <w:rPr>
          <w:rFonts w:ascii="Times New Roman" w:hAnsi="Times New Roman" w:cs="Times New Roman"/>
          <w:sz w:val="24"/>
          <w:szCs w:val="24"/>
        </w:rPr>
        <w:t>-Procuración y Administración de Justicia a las doce horas, iniciativa de decreto, suprime el requisito adicional al abandono de las obligaciones alimentarias por más de 2 meses, establecido en el artículo 4.224 del Código Civil del Estado de México.</w:t>
      </w:r>
    </w:p>
    <w:p w:rsidR="00FE0A0B" w:rsidRPr="00CA201A" w:rsidRDefault="00FE0A0B" w:rsidP="00FE0A0B">
      <w:pPr>
        <w:spacing w:after="0" w:line="240" w:lineRule="auto"/>
        <w:contextualSpacing/>
        <w:jc w:val="both"/>
        <w:rPr>
          <w:rFonts w:ascii="Times New Roman" w:hAnsi="Times New Roman" w:cs="Times New Roman"/>
          <w:sz w:val="24"/>
          <w:szCs w:val="24"/>
        </w:rPr>
      </w:pPr>
      <w:r w:rsidRPr="00CA201A">
        <w:rPr>
          <w:rFonts w:ascii="Times New Roman" w:hAnsi="Times New Roman" w:cs="Times New Roman"/>
          <w:sz w:val="24"/>
          <w:szCs w:val="24"/>
        </w:rPr>
        <w:t>-A las trece horas, la Comisión de Derechos Humanos, iniciativa con Proyecto de decreto por el que se reforman los artículos 17, 23 y 25 de la Ley de la Comisión de Derechos Humanos del Estado de México.</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La Legislatura queda enterada de las reuniones de trabajo de las comisiones y por lo tanto de la posible presentación de dictámenes para su discusión y resolución en próxima sesión plenaria.</w:t>
      </w:r>
    </w:p>
    <w:p w:rsidR="00FE0A0B" w:rsidRPr="00CA201A" w:rsidRDefault="00FE0A0B" w:rsidP="00FE0A0B">
      <w:pPr>
        <w:autoSpaceDE w:val="0"/>
        <w:autoSpaceDN w:val="0"/>
        <w:adjustRightInd w:val="0"/>
        <w:spacing w:after="0" w:line="240" w:lineRule="auto"/>
        <w:jc w:val="both"/>
        <w:rPr>
          <w:rFonts w:ascii="Times New Roman" w:hAnsi="Times New Roman" w:cs="Times New Roman"/>
          <w:sz w:val="24"/>
          <w:szCs w:val="24"/>
          <w:lang w:val="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La Presidencia solicita a la Secretaría, registre la asistencia a la sesión, informando esta última, que ha quedado registrada la asistencia de los diputados.</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 xml:space="preserve">11.- Agotados los asuntos en cartera, la Presidencia levanta la sesión siendo las diecisiete horas con ocho minutos del día de la fecha y cita para el día jueves veintitrés del mes y año en curso a las doce horas. </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La Presidencia informa que el Grupo Parlamentario de Encuentro Social queda Disuelto, para los efectos procedentes.</w:t>
      </w: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both"/>
        <w:rPr>
          <w:rFonts w:ascii="Times New Roman" w:eastAsia="Times New Roman" w:hAnsi="Times New Roman" w:cs="Times New Roman"/>
          <w:sz w:val="24"/>
          <w:szCs w:val="24"/>
          <w:lang w:eastAsia="es-ES"/>
        </w:rPr>
      </w:pPr>
    </w:p>
    <w:p w:rsidR="00FE0A0B" w:rsidRPr="00CA201A" w:rsidRDefault="00FE0A0B" w:rsidP="00FE0A0B">
      <w:pPr>
        <w:spacing w:after="0" w:line="240" w:lineRule="auto"/>
        <w:jc w:val="center"/>
        <w:rPr>
          <w:rFonts w:ascii="Times New Roman" w:eastAsia="Times New Roman" w:hAnsi="Times New Roman" w:cs="Times New Roman"/>
          <w:b/>
          <w:sz w:val="24"/>
          <w:szCs w:val="24"/>
          <w:lang w:val="es-ES" w:eastAsia="es-ES"/>
        </w:rPr>
      </w:pPr>
      <w:r w:rsidRPr="00CA201A">
        <w:rPr>
          <w:rFonts w:ascii="Times New Roman" w:eastAsia="Times New Roman" w:hAnsi="Times New Roman" w:cs="Times New Roman"/>
          <w:b/>
          <w:sz w:val="24"/>
          <w:szCs w:val="24"/>
          <w:lang w:val="es-ES" w:eastAsia="es-ES"/>
        </w:rPr>
        <w:t>Diputados Secretarios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77"/>
      </w:tblGrid>
      <w:tr w:rsidR="005031D4" w:rsidRPr="00CA201A" w:rsidTr="005031D4">
        <w:trPr>
          <w:jc w:val="center"/>
        </w:trPr>
        <w:tc>
          <w:tcPr>
            <w:tcW w:w="4697" w:type="dxa"/>
          </w:tcPr>
          <w:p w:rsidR="005031D4" w:rsidRPr="00CA201A" w:rsidRDefault="005031D4" w:rsidP="00FE0A0B">
            <w:pPr>
              <w:jc w:val="center"/>
              <w:rPr>
                <w:rFonts w:ascii="Times New Roman" w:eastAsia="Times New Roman" w:hAnsi="Times New Roman" w:cs="Times New Roman"/>
                <w:b/>
                <w:sz w:val="24"/>
                <w:szCs w:val="24"/>
                <w:lang w:val="es-ES" w:eastAsia="es-ES"/>
              </w:rPr>
            </w:pPr>
            <w:r w:rsidRPr="00CA201A">
              <w:rPr>
                <w:rFonts w:ascii="Times New Roman" w:eastAsia="Times New Roman" w:hAnsi="Times New Roman" w:cs="Times New Roman"/>
                <w:b/>
                <w:sz w:val="24"/>
                <w:szCs w:val="24"/>
                <w:lang w:val="es-ES" w:eastAsia="es-MX"/>
              </w:rPr>
              <w:t>Oscar García Rosas</w:t>
            </w:r>
          </w:p>
        </w:tc>
        <w:tc>
          <w:tcPr>
            <w:tcW w:w="4698" w:type="dxa"/>
          </w:tcPr>
          <w:p w:rsidR="005031D4" w:rsidRPr="00CA201A" w:rsidRDefault="005031D4" w:rsidP="00FE0A0B">
            <w:pPr>
              <w:jc w:val="center"/>
              <w:rPr>
                <w:rFonts w:ascii="Times New Roman" w:eastAsia="Times New Roman" w:hAnsi="Times New Roman" w:cs="Times New Roman"/>
                <w:b/>
                <w:sz w:val="24"/>
                <w:szCs w:val="24"/>
                <w:lang w:val="es-ES" w:eastAsia="es-ES"/>
              </w:rPr>
            </w:pPr>
            <w:r w:rsidRPr="00CA201A">
              <w:rPr>
                <w:rFonts w:ascii="Times New Roman" w:eastAsia="Times New Roman" w:hAnsi="Times New Roman" w:cs="Times New Roman"/>
                <w:b/>
                <w:sz w:val="24"/>
                <w:szCs w:val="24"/>
                <w:lang w:val="es-ES" w:eastAsia="es-MX"/>
              </w:rPr>
              <w:t>Araceli Casasola Salazar</w:t>
            </w:r>
          </w:p>
        </w:tc>
      </w:tr>
    </w:tbl>
    <w:p w:rsidR="00FE0A0B" w:rsidRPr="00CA201A" w:rsidRDefault="00FE0A0B" w:rsidP="00FE0A0B">
      <w:pPr>
        <w:spacing w:after="0" w:line="240" w:lineRule="auto"/>
        <w:ind w:right="108"/>
        <w:jc w:val="center"/>
        <w:rPr>
          <w:rFonts w:ascii="Times New Roman" w:eastAsia="Times New Roman" w:hAnsi="Times New Roman" w:cs="Times New Roman"/>
          <w:b/>
          <w:sz w:val="24"/>
          <w:szCs w:val="24"/>
          <w:lang w:val="es-ES" w:eastAsia="es-MX"/>
        </w:rPr>
      </w:pPr>
      <w:r w:rsidRPr="00CA201A">
        <w:rPr>
          <w:rFonts w:ascii="Times New Roman" w:eastAsia="Times New Roman" w:hAnsi="Times New Roman" w:cs="Times New Roman"/>
          <w:b/>
          <w:sz w:val="24"/>
          <w:szCs w:val="24"/>
          <w:lang w:val="es-ES" w:eastAsia="es-MX"/>
        </w:rPr>
        <w:t>Rosa María Pineda Campos</w:t>
      </w:r>
    </w:p>
    <w:p w:rsidR="008D7D86" w:rsidRPr="00CA201A" w:rsidRDefault="008D7D86" w:rsidP="00FE0A0B">
      <w:pPr>
        <w:pStyle w:val="Sinespaciado"/>
        <w:jc w:val="both"/>
        <w:rPr>
          <w:rFonts w:ascii="Times New Roman" w:hAnsi="Times New Roman" w:cs="Times New Roman"/>
          <w:b/>
          <w:sz w:val="24"/>
          <w:szCs w:val="24"/>
        </w:rPr>
      </w:pPr>
    </w:p>
    <w:p w:rsidR="00FE0A0B" w:rsidRPr="00CA201A" w:rsidRDefault="00FE0A0B" w:rsidP="00556C6B">
      <w:pPr>
        <w:pStyle w:val="Sinespaciado"/>
        <w:jc w:val="both"/>
        <w:rPr>
          <w:rFonts w:ascii="Times New Roman" w:hAnsi="Times New Roman" w:cs="Times New Roman"/>
          <w:b/>
          <w:sz w:val="24"/>
          <w:szCs w:val="24"/>
        </w:rPr>
      </w:pPr>
    </w:p>
    <w:p w:rsidR="002F052F" w:rsidRPr="00CA201A" w:rsidRDefault="008D7D86"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 xml:space="preserve">PRESIDENTE DIP. VALENTÍN GONZÁLEZ BAUTISTA. </w:t>
      </w:r>
      <w:r w:rsidR="002F052F" w:rsidRPr="00CA201A">
        <w:rPr>
          <w:rFonts w:ascii="Times New Roman" w:hAnsi="Times New Roman" w:cs="Times New Roman"/>
          <w:sz w:val="24"/>
          <w:szCs w:val="24"/>
        </w:rPr>
        <w:t>Pido a quienes estén por la aprobatoria del acta de la sesión anterior se sirvan levantar la mano.</w:t>
      </w: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¿En contra, en abstención?</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2F052F" w:rsidRPr="00CA201A">
        <w:rPr>
          <w:rFonts w:ascii="Times New Roman" w:hAnsi="Times New Roman" w:cs="Times New Roman"/>
          <w:sz w:val="24"/>
          <w:szCs w:val="24"/>
        </w:rPr>
        <w:t xml:space="preserve"> Presidente el acta de la sesión anterior ha sido aprobada por unanimidad de votos.</w:t>
      </w: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rPr>
        <w:t xml:space="preserve"> Gracias.</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Para desahogar el punto número </w:t>
      </w:r>
      <w:r w:rsidR="005031D4" w:rsidRPr="00CA201A">
        <w:rPr>
          <w:rFonts w:ascii="Times New Roman" w:hAnsi="Times New Roman" w:cs="Times New Roman"/>
          <w:sz w:val="24"/>
          <w:szCs w:val="24"/>
        </w:rPr>
        <w:t>2</w:t>
      </w:r>
      <w:r w:rsidRPr="00CA201A">
        <w:rPr>
          <w:rFonts w:ascii="Times New Roman" w:hAnsi="Times New Roman" w:cs="Times New Roman"/>
          <w:sz w:val="24"/>
          <w:szCs w:val="24"/>
        </w:rPr>
        <w:t xml:space="preserve"> del orden del día pido a la diputada Brenda Escamilla proceda a leer la solicitud de licencia absoluta, que para separarse del cargo de diputada de la Legislatura presenta la ciudadana Karla Leticia Fiesco García y el acuerdo que ha sido integrado de urgente y obvia resolución.</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2F052F" w:rsidP="0044732F">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lastRenderedPageBreak/>
        <w:t xml:space="preserve">VICEPRESIDENTA </w:t>
      </w:r>
      <w:r w:rsidRPr="00CA201A">
        <w:rPr>
          <w:rFonts w:ascii="Times New Roman" w:hAnsi="Times New Roman" w:cs="Times New Roman"/>
          <w:b/>
          <w:sz w:val="24"/>
          <w:szCs w:val="24"/>
          <w:lang w:eastAsia="es-MX"/>
        </w:rPr>
        <w:t>DIP. BRENDA ESCAMILLA SÁMANO</w:t>
      </w:r>
      <w:r w:rsidRPr="00CA201A">
        <w:rPr>
          <w:rFonts w:ascii="Times New Roman" w:hAnsi="Times New Roman" w:cs="Times New Roman"/>
          <w:sz w:val="24"/>
          <w:szCs w:val="24"/>
          <w:lang w:eastAsia="es-MX"/>
        </w:rPr>
        <w:t>.</w:t>
      </w:r>
      <w:r w:rsidR="00205FB9" w:rsidRPr="00CA201A">
        <w:rPr>
          <w:rFonts w:ascii="Times New Roman" w:hAnsi="Times New Roman" w:cs="Times New Roman"/>
          <w:sz w:val="24"/>
          <w:szCs w:val="24"/>
          <w:lang w:eastAsia="es-MX"/>
        </w:rPr>
        <w:t xml:space="preserve"> </w:t>
      </w:r>
      <w:r w:rsidR="0044732F" w:rsidRPr="00CA201A">
        <w:rPr>
          <w:rFonts w:ascii="Times New Roman" w:hAnsi="Times New Roman" w:cs="Times New Roman"/>
          <w:sz w:val="24"/>
          <w:szCs w:val="24"/>
          <w:lang w:eastAsia="es-MX"/>
        </w:rPr>
        <w:t xml:space="preserve"> </w:t>
      </w:r>
      <w:r w:rsidRPr="00CA201A">
        <w:rPr>
          <w:rFonts w:ascii="Times New Roman" w:hAnsi="Times New Roman" w:cs="Times New Roman"/>
          <w:sz w:val="24"/>
          <w:szCs w:val="24"/>
          <w:lang w:eastAsia="es-MX"/>
        </w:rPr>
        <w:t>Toluca de Lerdo</w:t>
      </w:r>
      <w:r w:rsidR="00205FB9" w:rsidRPr="00CA201A">
        <w:rPr>
          <w:rFonts w:ascii="Times New Roman" w:hAnsi="Times New Roman" w:cs="Times New Roman"/>
          <w:sz w:val="24"/>
          <w:szCs w:val="24"/>
          <w:lang w:eastAsia="es-MX"/>
        </w:rPr>
        <w:t>,</w:t>
      </w:r>
      <w:r w:rsidRPr="00CA201A">
        <w:rPr>
          <w:rFonts w:ascii="Times New Roman" w:hAnsi="Times New Roman" w:cs="Times New Roman"/>
          <w:sz w:val="24"/>
          <w:szCs w:val="24"/>
          <w:lang w:eastAsia="es-MX"/>
        </w:rPr>
        <w:t xml:space="preserve"> México</w:t>
      </w:r>
      <w:r w:rsidR="00205FB9" w:rsidRPr="00CA201A">
        <w:rPr>
          <w:rFonts w:ascii="Times New Roman" w:hAnsi="Times New Roman" w:cs="Times New Roman"/>
          <w:sz w:val="24"/>
          <w:szCs w:val="24"/>
          <w:lang w:eastAsia="es-MX"/>
        </w:rPr>
        <w:t>,</w:t>
      </w:r>
      <w:r w:rsidR="0044732F" w:rsidRPr="00CA201A">
        <w:rPr>
          <w:rFonts w:ascii="Times New Roman" w:hAnsi="Times New Roman" w:cs="Times New Roman"/>
          <w:sz w:val="24"/>
          <w:szCs w:val="24"/>
          <w:lang w:eastAsia="es-MX"/>
        </w:rPr>
        <w:t xml:space="preserve"> </w:t>
      </w:r>
      <w:r w:rsidRPr="00CA201A">
        <w:rPr>
          <w:rFonts w:ascii="Times New Roman" w:hAnsi="Times New Roman" w:cs="Times New Roman"/>
          <w:sz w:val="24"/>
          <w:szCs w:val="24"/>
          <w:lang w:eastAsia="es-MX"/>
        </w:rPr>
        <w:t>a 21 de julio de 2021</w:t>
      </w:r>
      <w:r w:rsidR="00205FB9" w:rsidRPr="00CA201A">
        <w:rPr>
          <w:rFonts w:ascii="Times New Roman" w:hAnsi="Times New Roman" w:cs="Times New Roman"/>
          <w:sz w:val="24"/>
          <w:szCs w:val="24"/>
          <w:lang w:eastAsia="es-MX"/>
        </w:rPr>
        <w:t>.</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b/>
        <w:t>La que suscribe diputada Karla Leticia Fiesco García, integrantes del Grupo Parlamentario del Partido Acción Nacional de la “LX” Legislatura, con fundamento en los artículos 61 fracción XXVII de la Constitución Política del Estado Libre y Soberano de México; 24, 25, 28 fracción IV y 83 de la Ley Orgánica del Poder Legislativo del Estado Libre y Soberano de México, me dirijo a usted respetuosamente para someter a la Legislatura por su conducto solicitud de licencia absoluta para separarme del cargo de diputada de esta “LX” Legislatura a partir del 21 de julio del año corriente.</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b/>
        <w:t>Por lo que solicito su valioso apoyo con la finalidad de que se dé trámite correspondiente.</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b/>
        <w:t>Sin otro particular envió cordial saludo y reitero la seguridad de mi consideración.</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jc w:val="center"/>
        <w:rPr>
          <w:rFonts w:ascii="Times New Roman" w:hAnsi="Times New Roman" w:cs="Times New Roman"/>
          <w:sz w:val="24"/>
          <w:szCs w:val="24"/>
          <w:lang w:eastAsia="es-MX"/>
        </w:rPr>
      </w:pPr>
      <w:r w:rsidRPr="00CA201A">
        <w:rPr>
          <w:rFonts w:ascii="Times New Roman" w:hAnsi="Times New Roman" w:cs="Times New Roman"/>
          <w:sz w:val="24"/>
          <w:szCs w:val="24"/>
          <w:lang w:eastAsia="es-MX"/>
        </w:rPr>
        <w:t>ACUERDO</w:t>
      </w:r>
    </w:p>
    <w:p w:rsidR="00813679" w:rsidRPr="00CA201A" w:rsidRDefault="00813679" w:rsidP="00556C6B">
      <w:pPr>
        <w:pStyle w:val="Sinespaciado"/>
        <w:jc w:val="center"/>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ARTÍCULO ÚNICO. Se declara procedente y con fundamento en lo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absoluta a la ciudadana Karla Leticia Fiesco García, para separarse del cargo de diputada de la “LX” Legislatura a partir del 21 de julio de 2021.</w:t>
      </w:r>
    </w:p>
    <w:p w:rsidR="002F052F" w:rsidRPr="00CA201A" w:rsidRDefault="002F052F" w:rsidP="00556C6B">
      <w:pPr>
        <w:pStyle w:val="Sinespaciado"/>
        <w:jc w:val="center"/>
        <w:rPr>
          <w:rFonts w:ascii="Times New Roman" w:hAnsi="Times New Roman" w:cs="Times New Roman"/>
          <w:sz w:val="24"/>
          <w:szCs w:val="24"/>
          <w:lang w:eastAsia="es-MX"/>
        </w:rPr>
      </w:pPr>
      <w:r w:rsidRPr="00CA201A">
        <w:rPr>
          <w:rFonts w:ascii="Times New Roman" w:hAnsi="Times New Roman" w:cs="Times New Roman"/>
          <w:sz w:val="24"/>
          <w:szCs w:val="24"/>
          <w:lang w:eastAsia="es-MX"/>
        </w:rPr>
        <w:t>TRANSITORIOS</w:t>
      </w:r>
    </w:p>
    <w:p w:rsidR="00813679" w:rsidRPr="00CA201A" w:rsidRDefault="00813679" w:rsidP="00556C6B">
      <w:pPr>
        <w:pStyle w:val="Sinespaciado"/>
        <w:jc w:val="center"/>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ARTÍCULO PRIMERO. Publíquese el presente acuerdo en el periódico oficial “Gaceta del Gobierno”.</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ARTÍCULO SEGUNDO. El presente acuerdo entrará en vigor al momento de su aprobación en términos de lo solicitado.</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Dado en el Palacio del Poder Legislativo, en la ciudad de Toluca de Lerdo, capital del Estado de México a los veintidós días del mes de julio del año dos mil veintiuno.</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Sería cuanto Presidente.</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rPr>
        <w:t xml:space="preserve"> Gracias. En observancia del artículo 55 de la Constitución Política del Estado Libre y Soberano de México, someto a discusión la propuesta de acuerdo de dispensa del trámite de dictamen de la solicitud de licencia y pregunto a las diputadas y a los diputados si desean hacer uso de la palabra.</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Pido a quienes estén por la dispensa del trámite de dictamen de la solicitud de licencia y el acuerdo correspondiente, se sirvan levantar la mano.</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¿En contra, en abstención?</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lastRenderedPageBreak/>
        <w:t>SECRETARIA DIP. ARACELI CASASOLA SALAZAR.</w:t>
      </w:r>
      <w:r w:rsidR="002F052F" w:rsidRPr="00CA201A">
        <w:rPr>
          <w:rFonts w:ascii="Times New Roman" w:hAnsi="Times New Roman" w:cs="Times New Roman"/>
          <w:sz w:val="24"/>
          <w:szCs w:val="24"/>
        </w:rPr>
        <w:t xml:space="preserve"> La propuesta ha sido aprobada por unanimidad de votos.</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rPr>
        <w:t xml:space="preserve"> Abro la discusión en lo general de la solicitud de licencia, que para separarse del cargo de diputada formula la ciudadana </w:t>
      </w:r>
      <w:r w:rsidR="002F052F" w:rsidRPr="00CA201A">
        <w:rPr>
          <w:rFonts w:ascii="Times New Roman" w:hAnsi="Times New Roman" w:cs="Times New Roman"/>
          <w:sz w:val="24"/>
          <w:szCs w:val="24"/>
          <w:lang w:eastAsia="es-MX"/>
        </w:rPr>
        <w:t>Karla Leticia Fiesco García y del acuerdo correspondiente, consulto a las diputadas y a los diputados si desean hacer uso de la palabra.</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b/>
        <w:t>Para la votación en lo general solicito a la Secretaría abra el sistema de votación hasta por tres minutos, si alguien desea separar algún artículo sírvase indicarlo.</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SECRETARIA DIP. ARACELI CASASOLA SALAZAR.</w:t>
      </w:r>
      <w:r w:rsidR="002F052F" w:rsidRPr="00CA201A">
        <w:rPr>
          <w:rFonts w:ascii="Times New Roman" w:hAnsi="Times New Roman" w:cs="Times New Roman"/>
          <w:sz w:val="24"/>
          <w:szCs w:val="24"/>
          <w:lang w:eastAsia="es-MX"/>
        </w:rPr>
        <w:t xml:space="preserve"> Ábrase el sistema de votación hasta por tres minutos.</w:t>
      </w:r>
    </w:p>
    <w:p w:rsidR="002F052F" w:rsidRPr="00CA201A" w:rsidRDefault="002F052F" w:rsidP="00556C6B">
      <w:pPr>
        <w:pStyle w:val="Sinespaciado"/>
        <w:jc w:val="center"/>
        <w:rPr>
          <w:rFonts w:ascii="Times New Roman" w:hAnsi="Times New Roman" w:cs="Times New Roman"/>
          <w:i/>
          <w:sz w:val="24"/>
          <w:szCs w:val="24"/>
          <w:lang w:eastAsia="es-MX"/>
        </w:rPr>
      </w:pPr>
      <w:r w:rsidRPr="00CA201A">
        <w:rPr>
          <w:rFonts w:ascii="Times New Roman" w:hAnsi="Times New Roman" w:cs="Times New Roman"/>
          <w:i/>
          <w:sz w:val="24"/>
          <w:szCs w:val="24"/>
          <w:lang w:eastAsia="es-MX"/>
        </w:rPr>
        <w:t xml:space="preserve">(Votación </w:t>
      </w:r>
      <w:r w:rsidR="00205FB9" w:rsidRPr="00CA201A">
        <w:rPr>
          <w:rFonts w:ascii="Times New Roman" w:hAnsi="Times New Roman" w:cs="Times New Roman"/>
          <w:i/>
          <w:sz w:val="24"/>
          <w:szCs w:val="24"/>
          <w:lang w:eastAsia="es-MX"/>
        </w:rPr>
        <w:t>nominal</w:t>
      </w:r>
      <w:r w:rsidRPr="00CA201A">
        <w:rPr>
          <w:rFonts w:ascii="Times New Roman" w:hAnsi="Times New Roman" w:cs="Times New Roman"/>
          <w:i/>
          <w:sz w:val="24"/>
          <w:szCs w:val="24"/>
          <w:lang w:eastAsia="es-MX"/>
        </w:rPr>
        <w:t>)</w:t>
      </w:r>
    </w:p>
    <w:p w:rsidR="00813679" w:rsidRPr="00CA201A" w:rsidRDefault="00813679" w:rsidP="00556C6B">
      <w:pPr>
        <w:pStyle w:val="Sinespaciado"/>
        <w:jc w:val="center"/>
        <w:rPr>
          <w:rFonts w:ascii="Times New Roman" w:hAnsi="Times New Roman" w:cs="Times New Roman"/>
          <w:i/>
          <w:sz w:val="24"/>
          <w:szCs w:val="24"/>
          <w:lang w:eastAsia="es-MX"/>
        </w:rPr>
      </w:pPr>
    </w:p>
    <w:p w:rsidR="002F052F"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SECRETARIA DIP. ARACELI CASASOLA SALAZAR.</w:t>
      </w:r>
      <w:r w:rsidR="002F052F" w:rsidRPr="00CA201A">
        <w:rPr>
          <w:rFonts w:ascii="Times New Roman" w:hAnsi="Times New Roman" w:cs="Times New Roman"/>
          <w:sz w:val="24"/>
          <w:szCs w:val="24"/>
          <w:lang w:eastAsia="es-MX"/>
        </w:rPr>
        <w:t xml:space="preserve"> El punto de acuerdo ha sido aprobado en lo general por unanimidad de votos. </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PRESIDENTE DIP. VALENTÍN GONZÁLEZ BAUTISTA.</w:t>
      </w:r>
      <w:r w:rsidR="002F052F" w:rsidRPr="00CA201A">
        <w:rPr>
          <w:rFonts w:ascii="Times New Roman" w:hAnsi="Times New Roman" w:cs="Times New Roman"/>
          <w:sz w:val="24"/>
          <w:szCs w:val="24"/>
          <w:lang w:eastAsia="es-MX"/>
        </w:rPr>
        <w:t xml:space="preserve"> Se tiene por aprobado en lo general el punto de acuerdo y se declara también su aprobación en lo particular. </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En consecuencia, se reintegra la diputada Isanami Paredes, quien rindió protesta ante este Pleno en su oportunidad. </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En atención al 3, La diputada Claudia González Cerón, sí, correcto, la diputada Beatriz García Villegas, leerá el dictamen formulado por las Comisiones de Procuración y Administración de Justicia y Para las Declaratoria de Alerta de Violencia de Género Contra las Mujeres por Feminicidio y Desaparición.</w:t>
      </w:r>
    </w:p>
    <w:p w:rsidR="00813679" w:rsidRPr="00CA201A" w:rsidRDefault="00813679" w:rsidP="00556C6B">
      <w:pPr>
        <w:pStyle w:val="Sinespaciado"/>
        <w:ind w:firstLine="708"/>
        <w:jc w:val="both"/>
        <w:rPr>
          <w:rFonts w:ascii="Times New Roman" w:hAnsi="Times New Roman" w:cs="Times New Roman"/>
          <w:b/>
          <w:sz w:val="24"/>
          <w:szCs w:val="24"/>
          <w:lang w:eastAsia="es-MX"/>
        </w:rPr>
      </w:pP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DIP. BEATRIZ GARCÍA VILLEGAS.</w:t>
      </w:r>
      <w:r w:rsidRPr="00CA201A">
        <w:rPr>
          <w:rFonts w:ascii="Times New Roman" w:hAnsi="Times New Roman" w:cs="Times New Roman"/>
          <w:sz w:val="24"/>
          <w:szCs w:val="24"/>
          <w:lang w:eastAsia="es-MX"/>
        </w:rPr>
        <w:t xml:space="preserve"> No hay audio Presidente.</w:t>
      </w:r>
    </w:p>
    <w:p w:rsidR="00813679" w:rsidRPr="00CA201A" w:rsidRDefault="00813679"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Listo, gracias le agradezco. </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Buen día compañeras y compañeros, saludo con respeto a todos los presentes, así como al público en general que sintoniza esta transmisión en esta Sesión Ordinaria desde las diferentes plataformas digitales y redes sociales. </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Con la venia de la Mesa Directiva, señor Presidente, compañeras y compañeros, daré lectura a este dictamen. </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Honorable Asamblea, por acuerdo a la Presidencia de la Legislatura, fue remitida a la Comisión de la Juventud y el Deporte, para su estudio y dictamen a la iniciativa de decreto por lo que se expide la Ley. </w:t>
      </w: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lang w:eastAsia="es-MX"/>
        </w:rPr>
        <w:t>Creo que Domínguez me dio una hoja que no era la que se va a aprobar. Honorable Asamblea la Presidenc</w:t>
      </w:r>
      <w:r w:rsidR="00CC51CA" w:rsidRPr="00CA201A">
        <w:rPr>
          <w:rFonts w:ascii="Times New Roman" w:hAnsi="Times New Roman" w:cs="Times New Roman"/>
          <w:sz w:val="24"/>
          <w:szCs w:val="24"/>
          <w:lang w:eastAsia="es-MX"/>
        </w:rPr>
        <w:t>ia de la LX Legislatura remitió</w:t>
      </w:r>
      <w:r w:rsidR="00704C8E" w:rsidRPr="00CA201A">
        <w:rPr>
          <w:rFonts w:ascii="Times New Roman" w:hAnsi="Times New Roman" w:cs="Times New Roman"/>
          <w:sz w:val="24"/>
          <w:szCs w:val="24"/>
          <w:lang w:eastAsia="es-MX"/>
        </w:rPr>
        <w:t xml:space="preserve"> a las </w:t>
      </w:r>
      <w:r w:rsidR="00205FB9" w:rsidRPr="00CA201A">
        <w:rPr>
          <w:rFonts w:ascii="Times New Roman" w:hAnsi="Times New Roman" w:cs="Times New Roman"/>
          <w:sz w:val="24"/>
          <w:szCs w:val="24"/>
          <w:lang w:eastAsia="es-MX"/>
        </w:rPr>
        <w:t>Camisones</w:t>
      </w:r>
      <w:r w:rsidR="00704C8E" w:rsidRPr="00CA201A">
        <w:rPr>
          <w:rFonts w:ascii="Times New Roman" w:hAnsi="Times New Roman" w:cs="Times New Roman"/>
          <w:sz w:val="24"/>
          <w:szCs w:val="24"/>
          <w:lang w:eastAsia="es-MX"/>
        </w:rPr>
        <w:t xml:space="preserve"> </w:t>
      </w:r>
      <w:r w:rsidR="00704C8E" w:rsidRPr="00CA201A">
        <w:rPr>
          <w:rFonts w:ascii="Times New Roman" w:hAnsi="Times New Roman" w:cs="Times New Roman"/>
          <w:sz w:val="24"/>
          <w:szCs w:val="24"/>
        </w:rPr>
        <w:t>d</w:t>
      </w:r>
      <w:r w:rsidRPr="00CA201A">
        <w:rPr>
          <w:rFonts w:ascii="Times New Roman" w:hAnsi="Times New Roman" w:cs="Times New Roman"/>
          <w:sz w:val="24"/>
          <w:szCs w:val="24"/>
        </w:rPr>
        <w:t xml:space="preserve">e Procuración y Administración de Justicia Para la Declaratoria de Alerta de Violencia de Género Contra las Mujeres por Feminicidio y Desaparición para su estudio y dictamen de la iniciativa con </w:t>
      </w:r>
      <w:r w:rsidRPr="00CA201A">
        <w:rPr>
          <w:rFonts w:ascii="Times New Roman" w:hAnsi="Times New Roman" w:cs="Times New Roman"/>
          <w:sz w:val="24"/>
          <w:szCs w:val="24"/>
        </w:rPr>
        <w:lastRenderedPageBreak/>
        <w:t xml:space="preserve">Proyecto de Decreto por el que se reforma el </w:t>
      </w:r>
      <w:r w:rsidR="00C35320" w:rsidRPr="00CA201A">
        <w:rPr>
          <w:rFonts w:ascii="Times New Roman" w:hAnsi="Times New Roman" w:cs="Times New Roman"/>
          <w:sz w:val="24"/>
          <w:szCs w:val="24"/>
        </w:rPr>
        <w:t xml:space="preserve">artículo </w:t>
      </w:r>
      <w:r w:rsidRPr="00CA201A">
        <w:rPr>
          <w:rFonts w:ascii="Times New Roman" w:hAnsi="Times New Roman" w:cs="Times New Roman"/>
          <w:sz w:val="24"/>
          <w:szCs w:val="24"/>
        </w:rPr>
        <w:t xml:space="preserve">166 </w:t>
      </w:r>
      <w:r w:rsidR="00C35320" w:rsidRPr="00CA201A">
        <w:rPr>
          <w:rFonts w:ascii="Times New Roman" w:hAnsi="Times New Roman" w:cs="Times New Roman"/>
          <w:sz w:val="24"/>
          <w:szCs w:val="24"/>
        </w:rPr>
        <w:t xml:space="preserve">Ter. </w:t>
      </w:r>
      <w:r w:rsidRPr="00CA201A">
        <w:rPr>
          <w:rFonts w:ascii="Times New Roman" w:hAnsi="Times New Roman" w:cs="Times New Roman"/>
          <w:sz w:val="24"/>
          <w:szCs w:val="24"/>
        </w:rPr>
        <w:t xml:space="preserve">Así se adiciona el Artículo 166 </w:t>
      </w:r>
      <w:r w:rsidR="00205FB9" w:rsidRPr="00CA201A">
        <w:rPr>
          <w:rFonts w:ascii="Times New Roman" w:hAnsi="Times New Roman" w:cs="Times New Roman"/>
          <w:sz w:val="24"/>
          <w:szCs w:val="24"/>
        </w:rPr>
        <w:t>Quáter</w:t>
      </w:r>
      <w:r w:rsidRPr="00CA201A">
        <w:rPr>
          <w:rFonts w:ascii="Times New Roman" w:hAnsi="Times New Roman" w:cs="Times New Roman"/>
          <w:sz w:val="24"/>
          <w:szCs w:val="24"/>
        </w:rPr>
        <w:t xml:space="preserve"> al Código Penal del Estado de México, presentada por la diputada Liliana </w:t>
      </w:r>
      <w:r w:rsidR="00205FB9" w:rsidRPr="00CA201A">
        <w:rPr>
          <w:rFonts w:ascii="Times New Roman" w:hAnsi="Times New Roman" w:cs="Times New Roman"/>
          <w:sz w:val="24"/>
          <w:szCs w:val="24"/>
        </w:rPr>
        <w:t>Gollás</w:t>
      </w:r>
      <w:r w:rsidRPr="00CA201A">
        <w:rPr>
          <w:rFonts w:ascii="Times New Roman" w:hAnsi="Times New Roman" w:cs="Times New Roman"/>
          <w:sz w:val="24"/>
          <w:szCs w:val="24"/>
        </w:rPr>
        <w:t xml:space="preserve"> Trejo en nombre del Grupo Parlamentario de </w:t>
      </w:r>
      <w:r w:rsidR="00C35320" w:rsidRPr="00CA201A">
        <w:rPr>
          <w:rFonts w:ascii="Times New Roman" w:hAnsi="Times New Roman" w:cs="Times New Roman"/>
          <w:sz w:val="24"/>
          <w:szCs w:val="24"/>
        </w:rPr>
        <w:t>morena.</w:t>
      </w:r>
    </w:p>
    <w:p w:rsidR="00813679" w:rsidRPr="00CA201A" w:rsidRDefault="00813679"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La Iniciativa con Proyecto de Decreto por la que se reforma el artículo al Código Penal del Estado de México, presentada por la diputada Araceli Casasola Salazar, la diputada Claudia González Cerón y el diputado Omar Ortega Álvarez, en nombre del Grupo Parlamentario del Partido de la Revolución Democrática. </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La Iniciativa con Proyecto de Decreto por el que se reforma la denominación del subtítulo texto del Título Segundo del Libro Segundo y se adiciona el artículo 227 bis al Código Penal del Estado de México, presentada por la diputada Lorena Marín Moreno, en nombre del Grupo Parlamentario del Partido Revolucionario Institucional y la iniciativa con proyecto de decreto por el que se reforma el artículo 353 del Código Penal del Estado de México, presentada por la diputada Beatriz García Villegas en nombre del Grupo Parlamentario de Morena.</w:t>
      </w:r>
    </w:p>
    <w:p w:rsidR="00813679" w:rsidRPr="00CA201A" w:rsidRDefault="00813679" w:rsidP="00556C6B">
      <w:pPr>
        <w:pStyle w:val="Sinespaciado"/>
        <w:jc w:val="both"/>
        <w:rPr>
          <w:rFonts w:ascii="Times New Roman" w:hAnsi="Times New Roman" w:cs="Times New Roman"/>
          <w:sz w:val="24"/>
          <w:szCs w:val="24"/>
        </w:rPr>
      </w:pPr>
    </w:p>
    <w:p w:rsidR="002464E3"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Por razones de técnica legislativa y en atención de principio de economía procesal las comisiones determinamos realizar un estudio en conjunto de las iniciativas para elaborar un proyecto de dictamen de decreto en el que se expresa el resultado del estudio del cuerpo normativo correspondiente. Agotado el estudio de las iniciativas de decreto y discutido a satisfacción de las Comisiones Unidas, nos permitimos con los sustento en lo establecido por los artículos 68, 70, 72 y 82 de la Ley Orgánica del Poder Legislativo del Estado Libre y Soberano de México, en relación con lo previsto en los artículos 13 al 70, 73, 75, 78, 79 y 80 del Reglamento del Poder Legislativo del Estado Libre y Soberano de México, emitir el siguiente</w:t>
      </w:r>
      <w:r w:rsidR="002464E3" w:rsidRPr="00CA201A">
        <w:rPr>
          <w:rFonts w:ascii="Times New Roman" w:hAnsi="Times New Roman" w:cs="Times New Roman"/>
          <w:sz w:val="24"/>
          <w:szCs w:val="24"/>
        </w:rPr>
        <w:t>:</w:t>
      </w:r>
    </w:p>
    <w:p w:rsidR="002F052F" w:rsidRPr="00CA201A" w:rsidRDefault="002464E3" w:rsidP="002464E3">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DICTAMEN</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2F052F" w:rsidP="002464E3">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ANTECEDENTES</w:t>
      </w:r>
    </w:p>
    <w:p w:rsidR="00813679" w:rsidRPr="00CA201A" w:rsidRDefault="00813679" w:rsidP="00556C6B">
      <w:pPr>
        <w:pStyle w:val="Sinespaciado"/>
        <w:jc w:val="center"/>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Iniciativa con proyecto de decreto por el que se reforma el Artículo 166 ter y se adiciona el Artículo 166 </w:t>
      </w:r>
      <w:r w:rsidR="00C35320" w:rsidRPr="00CA201A">
        <w:rPr>
          <w:rFonts w:ascii="Times New Roman" w:hAnsi="Times New Roman" w:cs="Times New Roman"/>
          <w:sz w:val="24"/>
          <w:szCs w:val="24"/>
        </w:rPr>
        <w:t>Quáter</w:t>
      </w:r>
      <w:r w:rsidRPr="00CA201A">
        <w:rPr>
          <w:rFonts w:ascii="Times New Roman" w:hAnsi="Times New Roman" w:cs="Times New Roman"/>
          <w:sz w:val="24"/>
          <w:szCs w:val="24"/>
        </w:rPr>
        <w:t xml:space="preserve"> al Código Penal del Estado de México, presentada por la diputada Liliana </w:t>
      </w:r>
      <w:r w:rsidR="00C35320" w:rsidRPr="00CA201A">
        <w:rPr>
          <w:rFonts w:ascii="Times New Roman" w:hAnsi="Times New Roman" w:cs="Times New Roman"/>
          <w:sz w:val="24"/>
          <w:szCs w:val="24"/>
        </w:rPr>
        <w:t>Gollás</w:t>
      </w:r>
      <w:r w:rsidRPr="00CA201A">
        <w:rPr>
          <w:rFonts w:ascii="Times New Roman" w:hAnsi="Times New Roman" w:cs="Times New Roman"/>
          <w:sz w:val="24"/>
          <w:szCs w:val="24"/>
        </w:rPr>
        <w:t xml:space="preserve"> Trejo en nombre del Grupo Parlamentario del Partido de Morena, fue sometida en ejercicio de derecho referido en los artículos 51, fracción II de la Constitución Política del Estado Libre y Soberano de México, y la fracción XXVIII, I  de la Ley Orgánica del Poder Legislativo del Estado Libre y Soberano de México. </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Con apego al estudio que llevamos a cabo, desprendemos que mediante la iniciativa de decreto se busca reformar el Código Penal para establecer como tipo penal el delito que releva, que revela revelación o difusión indebida de imágenes, archivos o información de una carpeta de investigación en trámite, así como para incorporar agravantes cuando sea cometido en perjuicio de niñas, adolescentes o mujeres, y cuando se ha cometido por servidores públicos. </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La iniciativa con proyecto de decreto por la que se reforma el artículo del Código Penal del Estado de México, presentada por la diputada Araceli Casasola Salazar, la diputada Claudia González Cerón y el diputado Omar Ortega Álvarez, en nombre del Grupo </w:t>
      </w:r>
      <w:r w:rsidRPr="00CA201A">
        <w:rPr>
          <w:rFonts w:ascii="Times New Roman" w:hAnsi="Times New Roman" w:cs="Times New Roman"/>
          <w:sz w:val="24"/>
          <w:szCs w:val="24"/>
        </w:rPr>
        <w:lastRenderedPageBreak/>
        <w:t>Parlamentario del Partido de la Revolución Mexicana, fue sometida a la aprobación de la Legislatura de conformidad con el derecho mencionado en los artículos 51, fracción II de la Constitución Política del Estado Libre y Soberano de México y 28, fracción I de la Ley Orgánica del Poder Legislativo del Estado Libre y Soberano de México.</w:t>
      </w:r>
    </w:p>
    <w:p w:rsidR="00813679" w:rsidRPr="00CA201A" w:rsidRDefault="00813679" w:rsidP="00556C6B">
      <w:pPr>
        <w:pStyle w:val="Sinespaciado"/>
        <w:jc w:val="both"/>
        <w:rPr>
          <w:rFonts w:ascii="Times New Roman" w:hAnsi="Times New Roman" w:cs="Times New Roman"/>
          <w:sz w:val="24"/>
          <w:szCs w:val="24"/>
        </w:rPr>
      </w:pPr>
    </w:p>
    <w:p w:rsidR="00801C04"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De acuerdo al estudio que realizamos las y los integrantes de las Comisiones, advertimos que mediante la iniciativa de decreto se proponen adecuaciones legales para que ningún servidor público que se encuentre en el área de Procuración y Administración de Justicia difunda, entregue, publique, transmita, expo</w:t>
      </w:r>
      <w:r w:rsidR="007F6317" w:rsidRPr="00CA201A">
        <w:rPr>
          <w:rFonts w:ascii="Times New Roman" w:hAnsi="Times New Roman" w:cs="Times New Roman"/>
          <w:sz w:val="24"/>
          <w:szCs w:val="24"/>
        </w:rPr>
        <w:t xml:space="preserve">nga, remita, distribuya, </w:t>
      </w:r>
      <w:proofErr w:type="spellStart"/>
      <w:r w:rsidR="007F6317" w:rsidRPr="00CA201A">
        <w:rPr>
          <w:rFonts w:ascii="Times New Roman" w:hAnsi="Times New Roman" w:cs="Times New Roman"/>
          <w:sz w:val="24"/>
          <w:szCs w:val="24"/>
        </w:rPr>
        <w:t>videograbe</w:t>
      </w:r>
      <w:proofErr w:type="spellEnd"/>
      <w:r w:rsidR="007F6317" w:rsidRPr="00CA201A">
        <w:rPr>
          <w:rFonts w:ascii="Times New Roman" w:hAnsi="Times New Roman" w:cs="Times New Roman"/>
          <w:sz w:val="24"/>
          <w:szCs w:val="24"/>
        </w:rPr>
        <w:t xml:space="preserve">, </w:t>
      </w:r>
      <w:proofErr w:type="spellStart"/>
      <w:r w:rsidR="007F6317" w:rsidRPr="00CA201A">
        <w:rPr>
          <w:rFonts w:ascii="Times New Roman" w:hAnsi="Times New Roman" w:cs="Times New Roman"/>
          <w:sz w:val="24"/>
          <w:szCs w:val="24"/>
        </w:rPr>
        <w:t>audio</w:t>
      </w:r>
      <w:r w:rsidRPr="00CA201A">
        <w:rPr>
          <w:rFonts w:ascii="Times New Roman" w:hAnsi="Times New Roman" w:cs="Times New Roman"/>
          <w:sz w:val="24"/>
          <w:szCs w:val="24"/>
        </w:rPr>
        <w:t>grabe</w:t>
      </w:r>
      <w:proofErr w:type="spellEnd"/>
      <w:r w:rsidRPr="00CA201A">
        <w:rPr>
          <w:rFonts w:ascii="Times New Roman" w:hAnsi="Times New Roman" w:cs="Times New Roman"/>
          <w:sz w:val="24"/>
          <w:szCs w:val="24"/>
        </w:rPr>
        <w:t xml:space="preserve">, </w:t>
      </w:r>
      <w:r w:rsidR="00C35320" w:rsidRPr="00CA201A">
        <w:rPr>
          <w:rFonts w:ascii="Times New Roman" w:hAnsi="Times New Roman" w:cs="Times New Roman"/>
          <w:sz w:val="24"/>
          <w:szCs w:val="24"/>
        </w:rPr>
        <w:t>fotografié</w:t>
      </w:r>
      <w:r w:rsidRPr="00CA201A">
        <w:rPr>
          <w:rFonts w:ascii="Times New Roman" w:hAnsi="Times New Roman" w:cs="Times New Roman"/>
          <w:sz w:val="24"/>
          <w:szCs w:val="24"/>
        </w:rPr>
        <w:t>, reproduzca, comercialice, intercamb</w:t>
      </w:r>
      <w:r w:rsidR="00801C04" w:rsidRPr="00CA201A">
        <w:rPr>
          <w:rFonts w:ascii="Times New Roman" w:hAnsi="Times New Roman" w:cs="Times New Roman"/>
          <w:sz w:val="24"/>
          <w:szCs w:val="24"/>
        </w:rPr>
        <w:t xml:space="preserve">ié </w:t>
      </w:r>
      <w:r w:rsidRPr="00CA201A">
        <w:rPr>
          <w:rFonts w:ascii="Times New Roman" w:hAnsi="Times New Roman" w:cs="Times New Roman"/>
          <w:sz w:val="24"/>
          <w:szCs w:val="24"/>
        </w:rPr>
        <w:t>o compart</w:t>
      </w:r>
      <w:r w:rsidR="00801C04" w:rsidRPr="00CA201A">
        <w:rPr>
          <w:rFonts w:ascii="Times New Roman" w:hAnsi="Times New Roman" w:cs="Times New Roman"/>
          <w:sz w:val="24"/>
          <w:szCs w:val="24"/>
        </w:rPr>
        <w:t>a</w:t>
      </w:r>
      <w:r w:rsidRPr="00CA201A">
        <w:rPr>
          <w:rFonts w:ascii="Times New Roman" w:hAnsi="Times New Roman" w:cs="Times New Roman"/>
          <w:sz w:val="24"/>
          <w:szCs w:val="24"/>
        </w:rPr>
        <w:t xml:space="preserve"> imágenes, audios, videos, información reservada o documentos del lugar de los hechos o del hallazgo</w:t>
      </w:r>
      <w:r w:rsidR="00801C04" w:rsidRPr="00CA201A">
        <w:rPr>
          <w:rFonts w:ascii="Times New Roman" w:hAnsi="Times New Roman" w:cs="Times New Roman"/>
          <w:sz w:val="24"/>
          <w:szCs w:val="24"/>
        </w:rPr>
        <w:t>,</w:t>
      </w:r>
      <w:r w:rsidRPr="00CA201A">
        <w:rPr>
          <w:rFonts w:ascii="Times New Roman" w:hAnsi="Times New Roman" w:cs="Times New Roman"/>
          <w:sz w:val="24"/>
          <w:szCs w:val="24"/>
        </w:rPr>
        <w:t xml:space="preserve"> de indicios, evidencias, objetos, instrumentos relacionados con el procedimiento penal o producto.</w:t>
      </w:r>
    </w:p>
    <w:p w:rsidR="00813679" w:rsidRPr="00CA201A" w:rsidRDefault="00813679" w:rsidP="00556C6B">
      <w:pPr>
        <w:pStyle w:val="Sinespaciado"/>
        <w:jc w:val="both"/>
        <w:rPr>
          <w:rFonts w:ascii="Times New Roman" w:hAnsi="Times New Roman" w:cs="Times New Roman"/>
          <w:sz w:val="24"/>
          <w:szCs w:val="24"/>
        </w:rPr>
      </w:pPr>
    </w:p>
    <w:p w:rsidR="002F052F" w:rsidRPr="00CA201A" w:rsidRDefault="005A7538"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I</w:t>
      </w:r>
      <w:r w:rsidR="002F052F" w:rsidRPr="00CA201A">
        <w:rPr>
          <w:rFonts w:ascii="Times New Roman" w:hAnsi="Times New Roman" w:cs="Times New Roman"/>
          <w:sz w:val="24"/>
          <w:szCs w:val="24"/>
        </w:rPr>
        <w:t>niciativa con proyecto de decreto por lo que se reforma la denominación del subtítulo sexto, del título segundo del libro segundo y se adiciona al artículo 227-Bis, al Código Penal del Estado de México presentada por la diputada Lorena Marín Moreno, en nombre del Grupo Parlamentario del Partido Revolucionario Institucional, fue sometida la aprobación de la Legislatura conforme al derecho contenido por los artículos 51 fracción II de la Constitución Política del Estado Libre y Soberano de México y 28 de la fracción I de la Ley Orgánica del Poder Legislativo del Estado Libre y Soberano de México.</w:t>
      </w:r>
    </w:p>
    <w:p w:rsidR="00813679" w:rsidRPr="00CA201A" w:rsidRDefault="00813679" w:rsidP="00556C6B">
      <w:pPr>
        <w:pStyle w:val="Sinespaciado"/>
        <w:ind w:firstLine="708"/>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Las y los integrantes de las comisiones con sujeción al estudio desarrollado apreciamos que la iniciativa de decreto tiene por objeto reformar la denominación del subtítulo sexto del título segundo del libro segundo y se adiciona el artículo 227</w:t>
      </w:r>
      <w:r w:rsidR="009831A0" w:rsidRPr="00CA201A">
        <w:rPr>
          <w:rFonts w:ascii="Times New Roman" w:hAnsi="Times New Roman" w:cs="Times New Roman"/>
          <w:sz w:val="24"/>
          <w:szCs w:val="24"/>
        </w:rPr>
        <w:t xml:space="preserve"> </w:t>
      </w:r>
      <w:r w:rsidRPr="00CA201A">
        <w:rPr>
          <w:rFonts w:ascii="Times New Roman" w:hAnsi="Times New Roman" w:cs="Times New Roman"/>
          <w:sz w:val="24"/>
          <w:szCs w:val="24"/>
        </w:rPr>
        <w:t>Bis al Código Penal del Estado de México en materia de difusión de información relacionada con cadáveres.</w:t>
      </w:r>
    </w:p>
    <w:p w:rsidR="00813679" w:rsidRPr="00CA201A" w:rsidRDefault="00813679"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Iniciativa con proyecto de decreto por el que se reforma el artículo 353 del Código Penal del Estado de México, presentada por la diputada Beatriz García Villegas en nombre del Grupo Parlamentario de Morena, fue sometida a la aprobación de la Legislatura en observancia de lo presentado en los artículos 51 fracción II de la Constitución Política del Estado Libre y Soberano de México y 28 de la fracción I de la Ley Orgánica del Poder Legislativo del Estado Libre y Soberano de México.</w:t>
      </w:r>
    </w:p>
    <w:p w:rsidR="00813679" w:rsidRPr="00CA201A" w:rsidRDefault="00813679"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En términos del estudio en comentado, las y los integrantes de las comisiones encontramos que la iniciativa de decreto tiene por objeto el artículo 353 del Código Penal del Estado de México, sobre delitos cometidos por servidoras y servidores públicos de la Procuración y Administración de Justicia, del estudio de las y los integrantes de las comisiones sustanciamos sobre las 4 iniciativas y elaboramos un proyecto de decreto que contiene las coincidencias y aquello que estimamos procedente a legislar en la materia.</w:t>
      </w:r>
    </w:p>
    <w:p w:rsidR="002F052F" w:rsidRPr="00CA201A" w:rsidRDefault="002F052F"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RESOLUTIVOS</w:t>
      </w:r>
    </w:p>
    <w:p w:rsidR="00813679" w:rsidRPr="00CA201A" w:rsidRDefault="00813679" w:rsidP="00556C6B">
      <w:pPr>
        <w:spacing w:after="0" w:line="240" w:lineRule="auto"/>
        <w:jc w:val="center"/>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PRIMERO. Son de aprobarse en lo consecuente conforme al proyecto de decreto que ha sido integrado las iniciativas siguientes:</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lastRenderedPageBreak/>
        <w:t>Iniciativa con proyecto de decreto por el que se reforma el artículo 166</w:t>
      </w:r>
      <w:r w:rsidR="00801C04" w:rsidRPr="00CA201A">
        <w:rPr>
          <w:rFonts w:ascii="Times New Roman" w:hAnsi="Times New Roman" w:cs="Times New Roman"/>
          <w:sz w:val="24"/>
          <w:szCs w:val="24"/>
        </w:rPr>
        <w:t xml:space="preserve"> </w:t>
      </w:r>
      <w:r w:rsidRPr="00CA201A">
        <w:rPr>
          <w:rFonts w:ascii="Times New Roman" w:hAnsi="Times New Roman" w:cs="Times New Roman"/>
          <w:sz w:val="24"/>
          <w:szCs w:val="24"/>
        </w:rPr>
        <w:t>Ter y se adiciona el artículo 166</w:t>
      </w:r>
      <w:r w:rsidR="00801C04" w:rsidRPr="00CA201A">
        <w:rPr>
          <w:rFonts w:ascii="Times New Roman" w:hAnsi="Times New Roman" w:cs="Times New Roman"/>
          <w:sz w:val="24"/>
          <w:szCs w:val="24"/>
        </w:rPr>
        <w:t xml:space="preserve"> </w:t>
      </w:r>
      <w:r w:rsidR="009831A0" w:rsidRPr="00CA201A">
        <w:rPr>
          <w:rFonts w:ascii="Times New Roman" w:hAnsi="Times New Roman" w:cs="Times New Roman"/>
          <w:sz w:val="24"/>
          <w:szCs w:val="24"/>
        </w:rPr>
        <w:t>Quáter</w:t>
      </w:r>
      <w:r w:rsidRPr="00CA201A">
        <w:rPr>
          <w:rFonts w:ascii="Times New Roman" w:hAnsi="Times New Roman" w:cs="Times New Roman"/>
          <w:sz w:val="24"/>
          <w:szCs w:val="24"/>
        </w:rPr>
        <w:t xml:space="preserve"> del Código Penal del Estado de México presentada por la diputada Liliana Bollas Trejo, en nombre del Grupo Parlamentario de Morena.</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Iniciativa por el cual con proyecto de decreto por la que se reforma el artículo del Código Penal del Estado de México presentado por la diputada Araceli Casasola Salazar, la diputada Claudia González Cerón y el diputado Omar González, Ortega Álvarez perdón, a nombre del Grupo Parlamentario del Partido de la Revolución Democrática.</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Iniciativa con proyecto de decreto por el que se reforma la denominación del subtítulo sexto del título segundo del libro segundo y se adiciona el artículo 227-Bis al Código Penal del Estado de México, presentado por la diputada Lorena Marín Moreno, en nombre del Grupo Parlamentario del Partido Revolucionario Institucional.</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Iniciativa con proyecto de decreto por el que se reforma el artículo 353 del Código Penal del Estado de México, presentada por la diputada Beatriz García Villegas, en nombre del Grupo Parlamentario de Morena.</w:t>
      </w:r>
    </w:p>
    <w:p w:rsidR="00813679" w:rsidRPr="00CA201A" w:rsidRDefault="0081367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SEGUNDO. Se adjunta el proyecto de decreto para los efectos procedentes.</w:t>
      </w:r>
    </w:p>
    <w:p w:rsidR="009831A0" w:rsidRPr="00CA201A" w:rsidRDefault="009831A0" w:rsidP="00556C6B">
      <w:pPr>
        <w:spacing w:after="0" w:line="240" w:lineRule="auto"/>
        <w:jc w:val="both"/>
        <w:rPr>
          <w:rFonts w:ascii="Times New Roman" w:hAnsi="Times New Roman" w:cs="Times New Roman"/>
          <w:sz w:val="24"/>
          <w:szCs w:val="24"/>
        </w:rPr>
      </w:pPr>
    </w:p>
    <w:p w:rsidR="009831A0" w:rsidRPr="00CA201A" w:rsidRDefault="009831A0"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LA LX LEGISLATURA</w:t>
      </w:r>
    </w:p>
    <w:p w:rsidR="009831A0" w:rsidRPr="00CA201A" w:rsidRDefault="009831A0"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DEL ESTADO DE MÉXICO</w:t>
      </w:r>
    </w:p>
    <w:p w:rsidR="002F052F" w:rsidRPr="00CA201A" w:rsidRDefault="009831A0"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DECRETA:</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9831A0"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ARTÍCULO PRIMERO</w:t>
      </w:r>
      <w:r w:rsidR="002F052F" w:rsidRPr="00CA201A">
        <w:rPr>
          <w:rFonts w:ascii="Times New Roman" w:hAnsi="Times New Roman" w:cs="Times New Roman"/>
          <w:sz w:val="24"/>
          <w:szCs w:val="24"/>
        </w:rPr>
        <w:t>. Se adiciona al artículo 227</w:t>
      </w:r>
      <w:r w:rsidRPr="00CA201A">
        <w:rPr>
          <w:rFonts w:ascii="Times New Roman" w:hAnsi="Times New Roman" w:cs="Times New Roman"/>
          <w:sz w:val="24"/>
          <w:szCs w:val="24"/>
        </w:rPr>
        <w:t xml:space="preserve"> </w:t>
      </w:r>
      <w:r w:rsidR="002F052F" w:rsidRPr="00CA201A">
        <w:rPr>
          <w:rFonts w:ascii="Times New Roman" w:hAnsi="Times New Roman" w:cs="Times New Roman"/>
          <w:sz w:val="24"/>
          <w:szCs w:val="24"/>
        </w:rPr>
        <w:t>Bis del Código Penal del Estado de México, para quedar como sigue.</w:t>
      </w:r>
    </w:p>
    <w:p w:rsidR="009E6735" w:rsidRPr="00CA201A" w:rsidRDefault="009E6735"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Artículo 227</w:t>
      </w:r>
      <w:r w:rsidR="009831A0" w:rsidRPr="00CA201A">
        <w:rPr>
          <w:rFonts w:ascii="Times New Roman" w:hAnsi="Times New Roman" w:cs="Times New Roman"/>
          <w:sz w:val="24"/>
          <w:szCs w:val="24"/>
        </w:rPr>
        <w:t xml:space="preserve"> </w:t>
      </w:r>
      <w:r w:rsidRPr="00CA201A">
        <w:rPr>
          <w:rFonts w:ascii="Times New Roman" w:hAnsi="Times New Roman" w:cs="Times New Roman"/>
          <w:sz w:val="24"/>
          <w:szCs w:val="24"/>
        </w:rPr>
        <w:t xml:space="preserve">Bis. Al que por cualquier medio y fueran los supuestos autorizados por la ley </w:t>
      </w:r>
      <w:proofErr w:type="spellStart"/>
      <w:r w:rsidRPr="00CA201A">
        <w:rPr>
          <w:rFonts w:ascii="Times New Roman" w:hAnsi="Times New Roman" w:cs="Times New Roman"/>
          <w:sz w:val="24"/>
          <w:szCs w:val="24"/>
        </w:rPr>
        <w:t>audiogra</w:t>
      </w:r>
      <w:r w:rsidR="00BD675A" w:rsidRPr="00CA201A">
        <w:rPr>
          <w:rFonts w:ascii="Times New Roman" w:hAnsi="Times New Roman" w:cs="Times New Roman"/>
          <w:sz w:val="24"/>
          <w:szCs w:val="24"/>
        </w:rPr>
        <w:t>b</w:t>
      </w:r>
      <w:r w:rsidRPr="00CA201A">
        <w:rPr>
          <w:rFonts w:ascii="Times New Roman" w:hAnsi="Times New Roman" w:cs="Times New Roman"/>
          <w:sz w:val="24"/>
          <w:szCs w:val="24"/>
        </w:rPr>
        <w:t>e</w:t>
      </w:r>
      <w:proofErr w:type="spellEnd"/>
      <w:r w:rsidRPr="00CA201A">
        <w:rPr>
          <w:rFonts w:ascii="Times New Roman" w:hAnsi="Times New Roman" w:cs="Times New Roman"/>
          <w:sz w:val="24"/>
          <w:szCs w:val="24"/>
        </w:rPr>
        <w:t>, comercialice, comparta, difunda, distribuya, entregue, exponga, envíe, firme, fotografié, intercambia, oferte, publique, remita, reproduzca, revele, transmita, video grave imágenes, audios, videos o documentos de cadáveres o parte de ellos que se encuentren relacionados con una investigación penal de las circunstancias de la muerte o de las lesiones que estos presentan se le impondrá de 3 a 6 a</w:t>
      </w:r>
      <w:r w:rsidR="001052E8" w:rsidRPr="00CA201A">
        <w:rPr>
          <w:rFonts w:ascii="Times New Roman" w:hAnsi="Times New Roman" w:cs="Times New Roman"/>
          <w:sz w:val="24"/>
          <w:szCs w:val="24"/>
        </w:rPr>
        <w:t xml:space="preserve">ños de prisión y una multa que importe el equivalente </w:t>
      </w:r>
      <w:r w:rsidRPr="00CA201A">
        <w:rPr>
          <w:rFonts w:ascii="Times New Roman" w:hAnsi="Times New Roman" w:cs="Times New Roman"/>
          <w:sz w:val="24"/>
          <w:szCs w:val="24"/>
        </w:rPr>
        <w:t>de 50 a 100 veces el valor diario de la unidad de medida y su actualización, tratándose de imágenes, audios o videos de cadáveres de niñas, de mujeres o adolescentes de las circunstancias de su muerte de las lesion</w:t>
      </w:r>
      <w:r w:rsidR="00131ECF" w:rsidRPr="00CA201A">
        <w:rPr>
          <w:rFonts w:ascii="Times New Roman" w:hAnsi="Times New Roman" w:cs="Times New Roman"/>
          <w:sz w:val="24"/>
          <w:szCs w:val="24"/>
        </w:rPr>
        <w:t>es o el estado de salud, las pe</w:t>
      </w:r>
      <w:r w:rsidRPr="00CA201A">
        <w:rPr>
          <w:rFonts w:ascii="Times New Roman" w:hAnsi="Times New Roman" w:cs="Times New Roman"/>
          <w:sz w:val="24"/>
          <w:szCs w:val="24"/>
        </w:rPr>
        <w:t>nas previstas en este artículo incrementan hasta una mitad.</w:t>
      </w:r>
    </w:p>
    <w:p w:rsidR="009E6735" w:rsidRPr="00CA201A" w:rsidRDefault="009E6735" w:rsidP="00556C6B">
      <w:pPr>
        <w:spacing w:after="0" w:line="240" w:lineRule="auto"/>
        <w:ind w:firstLine="708"/>
        <w:jc w:val="both"/>
        <w:rPr>
          <w:rFonts w:ascii="Times New Roman" w:hAnsi="Times New Roman" w:cs="Times New Roman"/>
          <w:sz w:val="24"/>
          <w:szCs w:val="24"/>
        </w:rPr>
      </w:pPr>
    </w:p>
    <w:p w:rsidR="009E6735"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Cuando el delito se ha cometido por una persona servidora pública integrante de cualquier institución de seguridad pública, o de impartición o procuración de justicia, las penas previstas se incrementarán hasta en una tercer parte.</w:t>
      </w: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 </w:t>
      </w:r>
    </w:p>
    <w:p w:rsidR="002F052F" w:rsidRPr="00CA201A" w:rsidRDefault="002F052F"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TRANSITORIOS</w:t>
      </w:r>
    </w:p>
    <w:p w:rsidR="009E6735" w:rsidRPr="00CA201A" w:rsidRDefault="009E6735" w:rsidP="00556C6B">
      <w:pPr>
        <w:spacing w:after="0" w:line="240" w:lineRule="auto"/>
        <w:jc w:val="center"/>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PRIMERO. Publíquese el presente decreto en el periódico oficial </w:t>
      </w:r>
      <w:r w:rsidR="005463C0" w:rsidRPr="00CA201A">
        <w:rPr>
          <w:rFonts w:ascii="Times New Roman" w:hAnsi="Times New Roman" w:cs="Times New Roman"/>
          <w:sz w:val="24"/>
          <w:szCs w:val="24"/>
        </w:rPr>
        <w:t>“</w:t>
      </w:r>
      <w:r w:rsidRPr="00CA201A">
        <w:rPr>
          <w:rFonts w:ascii="Times New Roman" w:hAnsi="Times New Roman" w:cs="Times New Roman"/>
          <w:sz w:val="24"/>
          <w:szCs w:val="24"/>
        </w:rPr>
        <w:t>Gaceta del Gobierno</w:t>
      </w:r>
      <w:r w:rsidR="005463C0" w:rsidRPr="00CA201A">
        <w:rPr>
          <w:rFonts w:ascii="Times New Roman" w:hAnsi="Times New Roman" w:cs="Times New Roman"/>
          <w:sz w:val="24"/>
          <w:szCs w:val="24"/>
        </w:rPr>
        <w:t>”</w:t>
      </w:r>
      <w:r w:rsidRPr="00CA201A">
        <w:rPr>
          <w:rFonts w:ascii="Times New Roman" w:hAnsi="Times New Roman" w:cs="Times New Roman"/>
          <w:sz w:val="24"/>
          <w:szCs w:val="24"/>
        </w:rPr>
        <w:t>.</w:t>
      </w:r>
    </w:p>
    <w:p w:rsidR="009E6735" w:rsidRPr="00CA201A" w:rsidRDefault="009E6735" w:rsidP="00556C6B">
      <w:pPr>
        <w:spacing w:after="0" w:line="240" w:lineRule="auto"/>
        <w:jc w:val="both"/>
        <w:rPr>
          <w:rFonts w:ascii="Times New Roman" w:hAnsi="Times New Roman" w:cs="Times New Roman"/>
          <w:sz w:val="24"/>
          <w:szCs w:val="24"/>
        </w:rPr>
      </w:pPr>
    </w:p>
    <w:p w:rsidR="005463C0"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lastRenderedPageBreak/>
        <w:t>SEGUNDO. Preséntese el decreto que entrara en vigor al día siguiente de su publicación en el periódico oficial Gaceta de</w:t>
      </w:r>
      <w:r w:rsidR="004E7A3F" w:rsidRPr="00CA201A">
        <w:rPr>
          <w:rFonts w:ascii="Times New Roman" w:hAnsi="Times New Roman" w:cs="Times New Roman"/>
          <w:sz w:val="24"/>
          <w:szCs w:val="24"/>
        </w:rPr>
        <w:t>l</w:t>
      </w:r>
      <w:r w:rsidRPr="00CA201A">
        <w:rPr>
          <w:rFonts w:ascii="Times New Roman" w:hAnsi="Times New Roman" w:cs="Times New Roman"/>
          <w:sz w:val="24"/>
          <w:szCs w:val="24"/>
        </w:rPr>
        <w:t xml:space="preserve"> Gobierno</w:t>
      </w:r>
      <w:r w:rsidR="005463C0" w:rsidRPr="00CA201A">
        <w:rPr>
          <w:rFonts w:ascii="Times New Roman" w:hAnsi="Times New Roman" w:cs="Times New Roman"/>
          <w:sz w:val="24"/>
          <w:szCs w:val="24"/>
        </w:rPr>
        <w:t>.</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5463C0" w:rsidP="00556C6B">
      <w:pPr>
        <w:spacing w:after="0" w:line="240" w:lineRule="auto"/>
        <w:ind w:firstLine="709"/>
        <w:jc w:val="both"/>
        <w:rPr>
          <w:rFonts w:ascii="Times New Roman" w:hAnsi="Times New Roman" w:cs="Times New Roman"/>
          <w:sz w:val="24"/>
          <w:szCs w:val="24"/>
        </w:rPr>
      </w:pPr>
      <w:r w:rsidRPr="00CA201A">
        <w:rPr>
          <w:rFonts w:ascii="Times New Roman" w:hAnsi="Times New Roman" w:cs="Times New Roman"/>
          <w:sz w:val="24"/>
          <w:szCs w:val="24"/>
        </w:rPr>
        <w:t>L</w:t>
      </w:r>
      <w:r w:rsidR="002F052F" w:rsidRPr="00CA201A">
        <w:rPr>
          <w:rFonts w:ascii="Times New Roman" w:hAnsi="Times New Roman" w:cs="Times New Roman"/>
          <w:sz w:val="24"/>
          <w:szCs w:val="24"/>
        </w:rPr>
        <w:t>o tendrá por entendido el Gobernador del Estado, haciendo que se publique y se cumpla.</w:t>
      </w:r>
    </w:p>
    <w:p w:rsidR="009E6735" w:rsidRPr="00CA201A" w:rsidRDefault="009E6735" w:rsidP="00556C6B">
      <w:pPr>
        <w:spacing w:after="0" w:line="240" w:lineRule="auto"/>
        <w:ind w:firstLine="709"/>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Dado en el Palacio del Poder Legislativo en la ciudad de Toluca de Lerdo, a los veintidós días del mes de julio del año dos mil veintiuno.</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5463C0" w:rsidP="002844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Es cuanto</w:t>
      </w:r>
      <w:r w:rsidR="002F052F" w:rsidRPr="00CA201A">
        <w:rPr>
          <w:rFonts w:ascii="Times New Roman" w:hAnsi="Times New Roman" w:cs="Times New Roman"/>
          <w:sz w:val="24"/>
          <w:szCs w:val="24"/>
        </w:rPr>
        <w:t xml:space="preserve"> Presidente.</w:t>
      </w:r>
    </w:p>
    <w:p w:rsidR="00643FED" w:rsidRPr="00CA201A" w:rsidRDefault="00643FED" w:rsidP="0028446B">
      <w:pPr>
        <w:spacing w:after="0" w:line="240" w:lineRule="auto"/>
        <w:jc w:val="both"/>
        <w:rPr>
          <w:rFonts w:ascii="Times New Roman" w:hAnsi="Times New Roman" w:cs="Times New Roman"/>
          <w:sz w:val="24"/>
          <w:szCs w:val="24"/>
        </w:rPr>
      </w:pPr>
    </w:p>
    <w:p w:rsidR="0028446B" w:rsidRPr="00CA201A" w:rsidRDefault="0028446B" w:rsidP="0028446B">
      <w:pPr>
        <w:spacing w:after="0" w:line="240" w:lineRule="auto"/>
        <w:jc w:val="both"/>
        <w:rPr>
          <w:rFonts w:ascii="Times New Roman" w:hAnsi="Times New Roman" w:cs="Times New Roman"/>
          <w:sz w:val="24"/>
          <w:szCs w:val="24"/>
        </w:rPr>
        <w:sectPr w:rsidR="0028446B" w:rsidRPr="00CA201A" w:rsidSect="007243C9">
          <w:footerReference w:type="default" r:id="rId8"/>
          <w:pgSz w:w="12240" w:h="15840"/>
          <w:pgMar w:top="1134" w:right="1580" w:bottom="280" w:left="1720" w:header="0" w:footer="1457" w:gutter="0"/>
          <w:cols w:space="720"/>
        </w:sectPr>
      </w:pPr>
    </w:p>
    <w:p w:rsidR="00643FED" w:rsidRPr="00CA201A" w:rsidRDefault="00643FED" w:rsidP="0028446B">
      <w:pPr>
        <w:pStyle w:val="Sinespaciado"/>
        <w:jc w:val="both"/>
        <w:rPr>
          <w:rFonts w:ascii="Times New Roman" w:hAnsi="Times New Roman" w:cs="Times New Roman"/>
          <w:sz w:val="24"/>
          <w:szCs w:val="24"/>
        </w:rPr>
      </w:pPr>
    </w:p>
    <w:p w:rsidR="00643FED" w:rsidRPr="00CA201A" w:rsidRDefault="00643FED" w:rsidP="0028446B">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(Se inserta el documento)</w:t>
      </w:r>
    </w:p>
    <w:p w:rsidR="00643FED" w:rsidRPr="00CA201A" w:rsidRDefault="00643FED" w:rsidP="0028446B">
      <w:pPr>
        <w:pStyle w:val="Sinespaciado"/>
        <w:jc w:val="both"/>
        <w:rPr>
          <w:rFonts w:ascii="Times New Roman" w:hAnsi="Times New Roman" w:cs="Times New Roman"/>
          <w:sz w:val="24"/>
          <w:szCs w:val="24"/>
        </w:rPr>
      </w:pPr>
    </w:p>
    <w:p w:rsidR="007243C9" w:rsidRPr="00CA201A" w:rsidRDefault="007243C9" w:rsidP="0028446B">
      <w:pPr>
        <w:spacing w:after="0" w:line="240" w:lineRule="auto"/>
        <w:ind w:right="4444"/>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HONORABLE ASAMBLEA</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5"/>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La Presidencia de la “LX” Legislatura remitió a las Comisiones de Procuración y Administración de Justicia y Para las Declaratorias de Alerta de Violencia de Género Contra las Mujeres por Feminicidio y Desaparición, para su estudio y dictamen, la Iniciativa con Proyecto de Decreto por el que se reforma el artículo 166 Ter y se adiciona un artículo 166 </w:t>
      </w:r>
      <w:proofErr w:type="spellStart"/>
      <w:r w:rsidRPr="00CA201A">
        <w:rPr>
          <w:rFonts w:ascii="Times New Roman" w:eastAsia="Arial" w:hAnsi="Times New Roman" w:cs="Times New Roman"/>
          <w:sz w:val="24"/>
          <w:szCs w:val="24"/>
        </w:rPr>
        <w:t>Quater</w:t>
      </w:r>
      <w:proofErr w:type="spellEnd"/>
      <w:r w:rsidRPr="00CA201A">
        <w:rPr>
          <w:rFonts w:ascii="Times New Roman" w:eastAsia="Arial" w:hAnsi="Times New Roman" w:cs="Times New Roman"/>
          <w:sz w:val="24"/>
          <w:szCs w:val="24"/>
        </w:rPr>
        <w:t xml:space="preserve"> al Código Penal del Estado de México, presentada por la Diputada Liliana </w:t>
      </w:r>
      <w:r w:rsidR="00163A44" w:rsidRPr="00CA201A">
        <w:rPr>
          <w:rFonts w:ascii="Times New Roman" w:eastAsia="Arial" w:hAnsi="Times New Roman" w:cs="Times New Roman"/>
          <w:sz w:val="24"/>
          <w:szCs w:val="24"/>
        </w:rPr>
        <w:t>Gollás</w:t>
      </w:r>
      <w:r w:rsidRPr="00CA201A">
        <w:rPr>
          <w:rFonts w:ascii="Times New Roman" w:eastAsia="Arial" w:hAnsi="Times New Roman" w:cs="Times New Roman"/>
          <w:sz w:val="24"/>
          <w:szCs w:val="24"/>
        </w:rPr>
        <w:t xml:space="preserve"> Trejo, en nombre del Grupo Parlamentario del Partido morena; la Iniciativa con Proyecto de Decreto por la que se reforma un artículo del Código Penal del Estado de México, presentada por el Diputado Omar Ortega Álvarez, la Diputada Araceli Casasola Salazar y la Diputada Claudia González Cerón, en nombre del Grupo Parlamentario del Partido de la Revolución Democrática; la Iniciativa con Proyecto de Decreto por el que se reforma la denominación del Subtítulo Sexto, del Título Segundo del Libro Segundo y se adiciona un artículo 227 Bis al Código Penal del Estado de México, presentada por la Diputada Lorena Marín Moreno, en nombre del Grupo Parlamentario del Partido Revolucionario Institucional; y la Iniciativa con Proyecto de Decreto por el que se reforma el artículo 353 del Código Penal del Estado de México, presentada por la Diputada Beatriz García Villegas, en nombre del Grupo Parlamentario del Partido morena.</w:t>
      </w:r>
    </w:p>
    <w:p w:rsidR="007243C9" w:rsidRPr="00CA201A" w:rsidRDefault="007243C9" w:rsidP="0028446B">
      <w:pPr>
        <w:spacing w:after="0" w:line="240" w:lineRule="auto"/>
        <w:ind w:right="55"/>
        <w:jc w:val="both"/>
        <w:rPr>
          <w:rFonts w:ascii="Times New Roman" w:eastAsia="Arial" w:hAnsi="Times New Roman" w:cs="Times New Roman"/>
          <w:sz w:val="24"/>
          <w:szCs w:val="24"/>
        </w:rPr>
      </w:pPr>
    </w:p>
    <w:p w:rsidR="007243C9" w:rsidRPr="00CA201A" w:rsidRDefault="007243C9" w:rsidP="0028446B">
      <w:pPr>
        <w:spacing w:after="0" w:line="240" w:lineRule="auto"/>
        <w:ind w:right="55"/>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Por razones de técnica legislativa y en atención del principio de economía procesal, las comisiones determinamos realizar el estudio conjunto de las iniciativas y elaborar un Proyecto de Dictamen y Decreto en el que se expresa el resultado del estudio y el cuerpo normativo correspondiente.</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Agotado el estudio de las iniciativas de decreto y discutido a satisfacción de las comisiones unidas, nos permitimos, con sustento en lo establecido en los artículos 68, 70, 72 y 82 de la Ley Orgánica del Poder Legislativo del Estado Libre y Soberano de México, en relación con lo previsto en los artículos 13 A, 70, 73,</w:t>
      </w:r>
      <w:r w:rsidR="0028446B" w:rsidRPr="00CA201A">
        <w:rPr>
          <w:rFonts w:ascii="Times New Roman" w:eastAsia="Arial" w:hAnsi="Times New Roman" w:cs="Times New Roman"/>
          <w:sz w:val="24"/>
          <w:szCs w:val="24"/>
        </w:rPr>
        <w:t xml:space="preserve"> </w:t>
      </w:r>
      <w:r w:rsidRPr="00CA201A">
        <w:rPr>
          <w:rFonts w:ascii="Times New Roman" w:eastAsia="Arial" w:hAnsi="Times New Roman" w:cs="Times New Roman"/>
          <w:sz w:val="24"/>
          <w:szCs w:val="24"/>
        </w:rPr>
        <w:t>75, 78, 79 y 80 del Reglamento del Poder Legislativo del Estado Libre y Soberano de México, emitir el siguiente:</w:t>
      </w:r>
    </w:p>
    <w:p w:rsidR="007243C9" w:rsidRPr="00CA201A" w:rsidRDefault="007243C9" w:rsidP="0028446B">
      <w:pPr>
        <w:spacing w:after="0" w:line="240" w:lineRule="auto"/>
        <w:rPr>
          <w:rFonts w:ascii="Times New Roman" w:eastAsia="Times New Roman" w:hAnsi="Times New Roman" w:cs="Times New Roman"/>
          <w:sz w:val="24"/>
          <w:szCs w:val="24"/>
        </w:rPr>
      </w:pPr>
    </w:p>
    <w:p w:rsidR="0028446B" w:rsidRPr="00CA201A" w:rsidRDefault="007243C9" w:rsidP="0028446B">
      <w:pPr>
        <w:spacing w:after="0" w:line="240" w:lineRule="auto"/>
        <w:ind w:right="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 I C T A M E N</w:t>
      </w:r>
    </w:p>
    <w:p w:rsidR="00C6726B" w:rsidRPr="00CA201A" w:rsidRDefault="00C6726B" w:rsidP="0028446B">
      <w:pPr>
        <w:spacing w:after="0" w:line="240" w:lineRule="auto"/>
        <w:ind w:right="3180"/>
        <w:rPr>
          <w:rFonts w:ascii="Times New Roman" w:eastAsia="Arial" w:hAnsi="Times New Roman" w:cs="Times New Roman"/>
          <w:b/>
          <w:sz w:val="24"/>
          <w:szCs w:val="24"/>
        </w:rPr>
      </w:pPr>
    </w:p>
    <w:p w:rsidR="007243C9" w:rsidRPr="00CA201A" w:rsidRDefault="007243C9" w:rsidP="0028446B">
      <w:pPr>
        <w:spacing w:after="0" w:line="240" w:lineRule="auto"/>
        <w:ind w:right="3180"/>
        <w:rPr>
          <w:rFonts w:ascii="Times New Roman" w:eastAsia="Arial" w:hAnsi="Times New Roman" w:cs="Times New Roman"/>
          <w:sz w:val="24"/>
          <w:szCs w:val="24"/>
        </w:rPr>
      </w:pPr>
      <w:r w:rsidRPr="00CA201A">
        <w:rPr>
          <w:rFonts w:ascii="Times New Roman" w:eastAsia="Arial" w:hAnsi="Times New Roman" w:cs="Times New Roman"/>
          <w:b/>
          <w:sz w:val="24"/>
          <w:szCs w:val="24"/>
        </w:rPr>
        <w:t>ANTECEDENTES</w:t>
      </w:r>
    </w:p>
    <w:p w:rsidR="007243C9" w:rsidRPr="00CA201A" w:rsidRDefault="007243C9" w:rsidP="00C6726B">
      <w:pPr>
        <w:spacing w:after="0" w:line="240" w:lineRule="auto"/>
        <w:ind w:right="59"/>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lastRenderedPageBreak/>
        <w:t>Iniciativa con Proyecto de Decreto por el que se reforma el artículo 166 Ter y se adiciona un artículo</w:t>
      </w:r>
      <w:r w:rsidR="00C6726B" w:rsidRPr="00CA201A">
        <w:rPr>
          <w:rFonts w:ascii="Times New Roman" w:eastAsia="Arial" w:hAnsi="Times New Roman" w:cs="Times New Roman"/>
          <w:b/>
          <w:sz w:val="24"/>
          <w:szCs w:val="24"/>
        </w:rPr>
        <w:t xml:space="preserve"> </w:t>
      </w:r>
      <w:r w:rsidRPr="00CA201A">
        <w:rPr>
          <w:rFonts w:ascii="Times New Roman" w:eastAsia="Arial" w:hAnsi="Times New Roman" w:cs="Times New Roman"/>
          <w:b/>
          <w:sz w:val="24"/>
          <w:szCs w:val="24"/>
        </w:rPr>
        <w:t xml:space="preserve">166 </w:t>
      </w:r>
      <w:proofErr w:type="spellStart"/>
      <w:r w:rsidRPr="00CA201A">
        <w:rPr>
          <w:rFonts w:ascii="Times New Roman" w:eastAsia="Arial" w:hAnsi="Times New Roman" w:cs="Times New Roman"/>
          <w:b/>
          <w:sz w:val="24"/>
          <w:szCs w:val="24"/>
        </w:rPr>
        <w:t>Quater</w:t>
      </w:r>
      <w:proofErr w:type="spellEnd"/>
      <w:r w:rsidRPr="00CA201A">
        <w:rPr>
          <w:rFonts w:ascii="Times New Roman" w:eastAsia="Arial" w:hAnsi="Times New Roman" w:cs="Times New Roman"/>
          <w:b/>
          <w:sz w:val="24"/>
          <w:szCs w:val="24"/>
        </w:rPr>
        <w:t xml:space="preserve"> al Código Penal del Estado de México, presentada por la Diputada Liliana G</w:t>
      </w:r>
      <w:r w:rsidR="00C6726B" w:rsidRPr="00CA201A">
        <w:rPr>
          <w:rFonts w:ascii="Times New Roman" w:eastAsia="Arial" w:hAnsi="Times New Roman" w:cs="Times New Roman"/>
          <w:b/>
          <w:sz w:val="24"/>
          <w:szCs w:val="24"/>
        </w:rPr>
        <w:t>o</w:t>
      </w:r>
      <w:r w:rsidRPr="00CA201A">
        <w:rPr>
          <w:rFonts w:ascii="Times New Roman" w:eastAsia="Arial" w:hAnsi="Times New Roman" w:cs="Times New Roman"/>
          <w:b/>
          <w:sz w:val="24"/>
          <w:szCs w:val="24"/>
        </w:rPr>
        <w:t>ll</w:t>
      </w:r>
      <w:r w:rsidR="00C6726B" w:rsidRPr="00CA201A">
        <w:rPr>
          <w:rFonts w:ascii="Times New Roman" w:eastAsia="Arial" w:hAnsi="Times New Roman" w:cs="Times New Roman"/>
          <w:b/>
          <w:sz w:val="24"/>
          <w:szCs w:val="24"/>
        </w:rPr>
        <w:t>á</w:t>
      </w:r>
      <w:r w:rsidRPr="00CA201A">
        <w:rPr>
          <w:rFonts w:ascii="Times New Roman" w:eastAsia="Arial" w:hAnsi="Times New Roman" w:cs="Times New Roman"/>
          <w:b/>
          <w:sz w:val="24"/>
          <w:szCs w:val="24"/>
        </w:rPr>
        <w:t>s Trejo, en</w:t>
      </w:r>
      <w:r w:rsidR="00C6726B" w:rsidRPr="00CA201A">
        <w:rPr>
          <w:rFonts w:ascii="Times New Roman" w:eastAsia="Arial" w:hAnsi="Times New Roman" w:cs="Times New Roman"/>
          <w:b/>
          <w:sz w:val="24"/>
          <w:szCs w:val="24"/>
        </w:rPr>
        <w:t xml:space="preserve"> </w:t>
      </w:r>
      <w:r w:rsidRPr="00CA201A">
        <w:rPr>
          <w:rFonts w:ascii="Times New Roman" w:eastAsia="Arial" w:hAnsi="Times New Roman" w:cs="Times New Roman"/>
          <w:b/>
          <w:sz w:val="24"/>
          <w:szCs w:val="24"/>
        </w:rPr>
        <w:t>nombre del Grupo Parlamentario del Partido morena.</w:t>
      </w:r>
    </w:p>
    <w:p w:rsidR="007243C9" w:rsidRPr="00CA201A" w:rsidRDefault="007243C9" w:rsidP="0028446B">
      <w:pPr>
        <w:spacing w:after="0" w:line="240" w:lineRule="auto"/>
        <w:ind w:right="62"/>
        <w:jc w:val="both"/>
        <w:rPr>
          <w:rFonts w:ascii="Times New Roman" w:eastAsia="Arial" w:hAnsi="Times New Roman" w:cs="Times New Roman"/>
          <w:b/>
          <w:sz w:val="24"/>
          <w:szCs w:val="24"/>
        </w:rPr>
      </w:pPr>
    </w:p>
    <w:p w:rsidR="007243C9" w:rsidRPr="00CA201A" w:rsidRDefault="007243C9" w:rsidP="0028446B">
      <w:pPr>
        <w:spacing w:after="0" w:line="240" w:lineRule="auto"/>
        <w:ind w:right="62"/>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Fue sometida en ejercicio del derecho referido en los artículos 51 fracción II de la Constitución Política del Estado Libre y Soberano de México y 28 </w:t>
      </w:r>
      <w:proofErr w:type="gramStart"/>
      <w:r w:rsidRPr="00CA201A">
        <w:rPr>
          <w:rFonts w:ascii="Times New Roman" w:eastAsia="Arial" w:hAnsi="Times New Roman" w:cs="Times New Roman"/>
          <w:sz w:val="24"/>
          <w:szCs w:val="24"/>
        </w:rPr>
        <w:t>fracción</w:t>
      </w:r>
      <w:proofErr w:type="gramEnd"/>
      <w:r w:rsidRPr="00CA201A">
        <w:rPr>
          <w:rFonts w:ascii="Times New Roman" w:eastAsia="Arial" w:hAnsi="Times New Roman" w:cs="Times New Roman"/>
          <w:sz w:val="24"/>
          <w:szCs w:val="24"/>
        </w:rPr>
        <w:t xml:space="preserve"> I de la Ley Orgánica del Poder Legislativo del Estado Libre y Soberano de México.</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9"/>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Con apego al estudio que llevamos a cabo desprendemos que, mediante la iniciativa de decreto se busca reformar el Código Penal, para establecer como tipo penal el delito de revelación o difusión indebida de imágenes, archivos o información de una carpeta de investigación en trámite, así como para incorporar agravantes cuando sea cometido en perjuicio de niñas, adolescentes o mujeres y cuando sea cometido por servidores públicos.</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9"/>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Iniciativa con Proyecto de Decreto por la que se reforma un artículo del Código Penal del Estado de México, presentada por el Diputado Omar Ortega Álvarez, la Diputada Araceli Casasola Salazar y la Diputada Claudia González Cerón, en nombre del Grupo Parlamentario del Partido de la Revolución Democrática.</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Fue sometida a la aprobación de la Legislatura, de conformidad con el derecho mencionado en los artículos 51 fracción II de la Constitución Política del Estado Libre y Soberano de México y 28 </w:t>
      </w:r>
      <w:proofErr w:type="gramStart"/>
      <w:r w:rsidRPr="00CA201A">
        <w:rPr>
          <w:rFonts w:ascii="Times New Roman" w:eastAsia="Arial" w:hAnsi="Times New Roman" w:cs="Times New Roman"/>
          <w:sz w:val="24"/>
          <w:szCs w:val="24"/>
        </w:rPr>
        <w:t>fracción</w:t>
      </w:r>
      <w:proofErr w:type="gramEnd"/>
      <w:r w:rsidRPr="00CA201A">
        <w:rPr>
          <w:rFonts w:ascii="Times New Roman" w:eastAsia="Arial" w:hAnsi="Times New Roman" w:cs="Times New Roman"/>
          <w:sz w:val="24"/>
          <w:szCs w:val="24"/>
        </w:rPr>
        <w:t xml:space="preserve"> I de la Ley Orgánica del Poder Legislativo del Estado Libre y Soberano de México.</w:t>
      </w:r>
    </w:p>
    <w:p w:rsidR="007243C9" w:rsidRPr="00CA201A" w:rsidRDefault="007243C9" w:rsidP="0028446B">
      <w:pPr>
        <w:spacing w:after="0" w:line="240" w:lineRule="auto"/>
        <w:ind w:right="57"/>
        <w:jc w:val="both"/>
        <w:rPr>
          <w:rFonts w:ascii="Times New Roman" w:eastAsia="Arial" w:hAnsi="Times New Roman" w:cs="Times New Roman"/>
          <w:sz w:val="24"/>
          <w:szCs w:val="24"/>
        </w:rPr>
      </w:pPr>
    </w:p>
    <w:p w:rsidR="007243C9" w:rsidRPr="00CA201A" w:rsidRDefault="007243C9" w:rsidP="0028446B">
      <w:pPr>
        <w:spacing w:after="0" w:line="240" w:lineRule="auto"/>
        <w:ind w:right="5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De acuerdo con el estudio que realizamos, las y los integrantes de las comisiones, advertimos que, mediante la iniciativa de decreto se proponen adecuaciones legales para que ningún servidor público que se encuentre en el área de la procuración y administración de justicia, difunda, entregue, publique, transmita, exponga, remita, distribuya, </w:t>
      </w:r>
      <w:proofErr w:type="spellStart"/>
      <w:r w:rsidRPr="00CA201A">
        <w:rPr>
          <w:rFonts w:ascii="Times New Roman" w:eastAsia="Arial" w:hAnsi="Times New Roman" w:cs="Times New Roman"/>
          <w:sz w:val="24"/>
          <w:szCs w:val="24"/>
        </w:rPr>
        <w:t>videograbe</w:t>
      </w:r>
      <w:proofErr w:type="spellEnd"/>
      <w:r w:rsidRPr="00CA201A">
        <w:rPr>
          <w:rFonts w:ascii="Times New Roman" w:eastAsia="Arial" w:hAnsi="Times New Roman" w:cs="Times New Roman"/>
          <w:sz w:val="24"/>
          <w:szCs w:val="24"/>
        </w:rPr>
        <w:t xml:space="preserve">, </w:t>
      </w:r>
      <w:proofErr w:type="spellStart"/>
      <w:r w:rsidRPr="00CA201A">
        <w:rPr>
          <w:rFonts w:ascii="Times New Roman" w:eastAsia="Arial" w:hAnsi="Times New Roman" w:cs="Times New Roman"/>
          <w:sz w:val="24"/>
          <w:szCs w:val="24"/>
        </w:rPr>
        <w:t>audiograbe</w:t>
      </w:r>
      <w:proofErr w:type="spellEnd"/>
      <w:r w:rsidRPr="00CA201A">
        <w:rPr>
          <w:rFonts w:ascii="Times New Roman" w:eastAsia="Arial" w:hAnsi="Times New Roman" w:cs="Times New Roman"/>
          <w:sz w:val="24"/>
          <w:szCs w:val="24"/>
        </w:rPr>
        <w:t>, fotografíe, reproduzca, comercialice, intercambie o comparta imágenes, audios, videos, información reservada o documentos del lugar de los hechos o del  hallazgo, indicios, evidencias, objetos, instrumentos relacionados con el procedimiento penal o productos.</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9"/>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Iniciativa con Proyecto de Decreto por el que se reforma la denominación del Subtítulo Sexto, del Título Segundo del Libro Segundo y se adiciona un artículo 227 Bis al Código Penal del Estado de México, presentada por la Diputada Lorena Marín Moreno, en nombre del Grupo Parlamentario del Partido Revolucionario Institucional.</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8"/>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Fue sometida a la aprobación de la Legislatura, conforme el derecho contenido en los artículos 51 fracción II de la Constitución Política del Estado Libre y Soberano de México y 28 </w:t>
      </w:r>
      <w:proofErr w:type="gramStart"/>
      <w:r w:rsidRPr="00CA201A">
        <w:rPr>
          <w:rFonts w:ascii="Times New Roman" w:eastAsia="Arial" w:hAnsi="Times New Roman" w:cs="Times New Roman"/>
          <w:sz w:val="24"/>
          <w:szCs w:val="24"/>
        </w:rPr>
        <w:t>fracción</w:t>
      </w:r>
      <w:proofErr w:type="gramEnd"/>
      <w:r w:rsidRPr="00CA201A">
        <w:rPr>
          <w:rFonts w:ascii="Times New Roman" w:eastAsia="Arial" w:hAnsi="Times New Roman" w:cs="Times New Roman"/>
          <w:sz w:val="24"/>
          <w:szCs w:val="24"/>
        </w:rPr>
        <w:t xml:space="preserve"> I de la Ley Orgánica del Poder Legislativo del Estado Libre y Soberano de México.</w:t>
      </w:r>
    </w:p>
    <w:p w:rsidR="007243C9" w:rsidRPr="00CA201A" w:rsidRDefault="007243C9" w:rsidP="0028446B">
      <w:pPr>
        <w:spacing w:after="0" w:line="240" w:lineRule="auto"/>
        <w:ind w:right="58"/>
        <w:jc w:val="both"/>
        <w:rPr>
          <w:rFonts w:ascii="Times New Roman" w:eastAsia="Arial" w:hAnsi="Times New Roman" w:cs="Times New Roman"/>
          <w:sz w:val="24"/>
          <w:szCs w:val="24"/>
        </w:rPr>
      </w:pPr>
    </w:p>
    <w:p w:rsidR="007243C9" w:rsidRPr="00CA201A" w:rsidRDefault="007243C9" w:rsidP="0028446B">
      <w:pPr>
        <w:spacing w:after="0" w:line="240" w:lineRule="auto"/>
        <w:ind w:right="58"/>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Las y los integrantes de las comisiones, con sujeción al estudio desarrollado, apreciamos que, la iniciativa de decreto tiene por objeto reforma la denominación del Subtítulo Sexto, del Título Segundo del Libro Segundo y se adiciona un artículo 227 Bis al Código Penal del Estado de México, en materia de difusión de información relacionada con cadáveres.</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9"/>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Iniciativa con Proyecto de Decreto por el que se reforma el artículo 353 del Código Penal del Estado de México, presentada por la Diputada Beatriz García Villegas, presentada en nombre del Grupo Parlamentario del Partido morena.</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lastRenderedPageBreak/>
        <w:t xml:space="preserve">Fue sometida a la aprobación de la Legislatura, en observancia de lo preceptuado en los artículos 51 fracción II de la Constitución Política del Estado Libre y Soberano de México y 28 </w:t>
      </w:r>
      <w:proofErr w:type="gramStart"/>
      <w:r w:rsidRPr="00CA201A">
        <w:rPr>
          <w:rFonts w:ascii="Times New Roman" w:eastAsia="Arial" w:hAnsi="Times New Roman" w:cs="Times New Roman"/>
          <w:sz w:val="24"/>
          <w:szCs w:val="24"/>
        </w:rPr>
        <w:t>fracción</w:t>
      </w:r>
      <w:proofErr w:type="gramEnd"/>
      <w:r w:rsidRPr="00CA201A">
        <w:rPr>
          <w:rFonts w:ascii="Times New Roman" w:eastAsia="Arial" w:hAnsi="Times New Roman" w:cs="Times New Roman"/>
          <w:sz w:val="24"/>
          <w:szCs w:val="24"/>
        </w:rPr>
        <w:t xml:space="preserve"> I de la Ley Orgánica del Poder Legislativo del Estado Libre y Soberano de México.</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En términos del estudio encomendado, las y los integrantes de las comisiones, encontramos que la iniciativa de decreto tiene por objeto reformar el artículo 353 del Código Penal del Estado de México, sobre Delitos Cometidos por Servidoras y Servidores Públicos de la Procuración y Administración   de Justicia.</w:t>
      </w:r>
    </w:p>
    <w:p w:rsidR="007243C9" w:rsidRPr="00CA201A" w:rsidRDefault="007243C9" w:rsidP="0028446B">
      <w:pPr>
        <w:spacing w:after="0" w:line="240" w:lineRule="auto"/>
        <w:ind w:right="57"/>
        <w:jc w:val="both"/>
        <w:rPr>
          <w:rFonts w:ascii="Times New Roman" w:eastAsia="Arial" w:hAnsi="Times New Roman" w:cs="Times New Roman"/>
          <w:sz w:val="24"/>
          <w:szCs w:val="24"/>
        </w:rPr>
      </w:pPr>
    </w:p>
    <w:p w:rsidR="007243C9" w:rsidRPr="00CA201A" w:rsidRDefault="007243C9" w:rsidP="0028446B">
      <w:pPr>
        <w:spacing w:after="0" w:line="240" w:lineRule="auto"/>
        <w:ind w:right="57"/>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Del estudio que las y los integrantes de las comisiones sustanciamos, sobre las cuatro iniciativas elaboramos el Proyecto de Decreto que contiene las coincidencias y aquello que estimamos procedente legislar en la materia.</w:t>
      </w:r>
    </w:p>
    <w:p w:rsidR="007243C9" w:rsidRPr="00CA201A" w:rsidRDefault="007243C9" w:rsidP="0028446B">
      <w:pPr>
        <w:spacing w:after="0" w:line="240" w:lineRule="auto"/>
        <w:ind w:right="57"/>
        <w:jc w:val="both"/>
        <w:rPr>
          <w:rFonts w:ascii="Times New Roman" w:eastAsia="Arial" w:hAnsi="Times New Roman" w:cs="Times New Roman"/>
          <w:b/>
          <w:sz w:val="24"/>
          <w:szCs w:val="24"/>
        </w:rPr>
      </w:pPr>
    </w:p>
    <w:p w:rsidR="007243C9" w:rsidRPr="00CA201A" w:rsidRDefault="007243C9" w:rsidP="0028446B">
      <w:pPr>
        <w:spacing w:after="0" w:line="240" w:lineRule="auto"/>
        <w:ind w:right="57"/>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CONSIDERACIONES</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7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Compete a la “LX” Legislatura conocer y resolver las iniciativas de decreto, acorde con lo normado en el artículo 61 fracción I de la Constitución Política del Estado Libre y Soberano de México que la faculta para expedir leyes y decretos en todos los ramos de la administración de gobierno.</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7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Coincidimos con las </w:t>
      </w:r>
      <w:r w:rsidR="00321EA7" w:rsidRPr="00CA201A">
        <w:rPr>
          <w:rFonts w:ascii="Times New Roman" w:eastAsia="Arial" w:hAnsi="Times New Roman" w:cs="Times New Roman"/>
          <w:sz w:val="24"/>
          <w:szCs w:val="24"/>
        </w:rPr>
        <w:t>iniciativas</w:t>
      </w:r>
      <w:r w:rsidRPr="00CA201A">
        <w:rPr>
          <w:rFonts w:ascii="Times New Roman" w:eastAsia="Arial" w:hAnsi="Times New Roman" w:cs="Times New Roman"/>
          <w:sz w:val="24"/>
          <w:szCs w:val="24"/>
        </w:rPr>
        <w:t xml:space="preserve"> en cuanto a que, el artículo 1º, Párrafo Tercero de la Constitución Política de los Estados Unidos Mexicanos establece en que todas las autoridades en el ámbito de sus competencias, tienen la obligación de promover, respetar, proteger y garantizar los derechos humanos de conformidad con los principios de universalidad, interdependencia, indivisibilidad y progresividad, siendo deber del Estado prevenir, investigar, sancionar y reparar las violaciones de los derechos humanos, conforme lo regule la ley aplicable.</w:t>
      </w:r>
    </w:p>
    <w:p w:rsidR="007243C9" w:rsidRPr="00CA201A" w:rsidRDefault="007243C9" w:rsidP="0028446B">
      <w:pPr>
        <w:spacing w:after="0" w:line="240" w:lineRule="auto"/>
        <w:ind w:right="77"/>
        <w:jc w:val="both"/>
        <w:rPr>
          <w:rFonts w:ascii="Times New Roman" w:eastAsia="Arial" w:hAnsi="Times New Roman" w:cs="Times New Roman"/>
          <w:sz w:val="24"/>
          <w:szCs w:val="24"/>
        </w:rPr>
      </w:pPr>
    </w:p>
    <w:p w:rsidR="007243C9" w:rsidRPr="00CA201A" w:rsidRDefault="007243C9" w:rsidP="0028446B">
      <w:pPr>
        <w:spacing w:after="0" w:line="240" w:lineRule="auto"/>
        <w:ind w:right="7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Por otra parte, destacamos que el artículo 20, apartado “A”, Fracción Primera de la citada norma constitucional determina que el proceso penal tendrá por objeto el esclarecimiento de los hechos, proteger al inocente, procurar que el culpable no quede impune y que los daños causados por el delito se reparen, por lo que, la </w:t>
      </w:r>
      <w:r w:rsidR="00321EA7" w:rsidRPr="00CA201A">
        <w:rPr>
          <w:rFonts w:ascii="Times New Roman" w:eastAsia="Arial" w:hAnsi="Times New Roman" w:cs="Times New Roman"/>
          <w:sz w:val="24"/>
          <w:szCs w:val="24"/>
        </w:rPr>
        <w:t>protección</w:t>
      </w:r>
      <w:r w:rsidRPr="00CA201A">
        <w:rPr>
          <w:rFonts w:ascii="Times New Roman" w:eastAsia="Arial" w:hAnsi="Times New Roman" w:cs="Times New Roman"/>
          <w:sz w:val="24"/>
          <w:szCs w:val="24"/>
        </w:rPr>
        <w:t xml:space="preserve"> de las víctimas del delito es obligación de todo servidor público, siendo estos, parte de los motivos de las iniciativas.</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8"/>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Más aún, resaltamos que buscan: establecer un tipo penal autónomo que establezca previsión  de sanciones para las personas que de manera indebida revelen o difundan imágenes, archivos o información de una carpeta de investigación en trámite; instituir agravantes para los casos en los cuales la información difundida o revelada constituye una posible lesión a la dignidad o a la memoria de las víctimas directas o indirectas de un hecho con apariencia de delito; fortalecer la protección legal a los derechos de las víctimas; y combatir la violencia mediática de género.</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9"/>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En este sentido, es evidente que, sobre todo, las propuestas legislativas se encaminan a la protección de las niñas, adolescentes y mujeres, con base en los derechos humanos y que son concordantes con las normas constitucionales y con el marco normativo internacional sobre protección a las mujeres y respeto de los principios de igualdad y no discriminación.  En consecuencia, se trata de un basamento legal en favor de las víctimas del delito, que responde a las propias demandas de la sociedad ante conductas ilícitas que requieren de una debida y oportuna regulación.</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9"/>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lastRenderedPageBreak/>
        <w:t>Es evidente que las iniciativas se apoyan en lamentables antecedentes de los que se desprende que ante la comisión de un delito se utilizó y se dio un tratamiento incorrecto a evidencias como fotografías e imágenes, sin que mediare la resolución respectiva.</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61"/>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En consecuencia, creemos como se expresa en las iniciativas que tenemos la responsabilidad de otorgar instrumentos y mecanismos para evitar mayores daños a víctimas del delito y sus familiares.</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61"/>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Las iniciativas son congruentes con la dignidad humana, valor supremo reconocido en la Constitución Política de los Estados Unidos Mexicanos y que debe ser protegido, respetado y considerado más allá de la vida.</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56"/>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Como se expone en las iniciativas, las propuestas legislativas ratifican el compromiso con las mujeres mexiquenses, con los grupos en situación de vulnerabilidad y con el Sistema Judicial Penal y contribuirá y fortalecerá el Sistema de Justicia Penal Acusatorio en el Estado de México y preponderantemente, concurrirá a la prevención y preservación de los derechos humanos en el Estado de México.</w:t>
      </w:r>
    </w:p>
    <w:p w:rsidR="007243C9" w:rsidRPr="00CA201A" w:rsidRDefault="007243C9" w:rsidP="0028446B">
      <w:pPr>
        <w:spacing w:after="0" w:line="240" w:lineRule="auto"/>
        <w:ind w:right="56"/>
        <w:jc w:val="both"/>
        <w:rPr>
          <w:rFonts w:ascii="Times New Roman" w:eastAsia="Arial" w:hAnsi="Times New Roman" w:cs="Times New Roman"/>
          <w:sz w:val="24"/>
          <w:szCs w:val="24"/>
        </w:rPr>
      </w:pPr>
    </w:p>
    <w:p w:rsidR="007243C9" w:rsidRPr="00CA201A" w:rsidRDefault="007243C9" w:rsidP="0028446B">
      <w:pPr>
        <w:spacing w:after="0" w:line="240" w:lineRule="auto"/>
        <w:ind w:right="62"/>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Por lo tanto, estamos de acuerdo en adicionar el artículo 227 Bis., para que: “Al que por cualquier medio y fuera de los supuestos autorizados por la Ley, </w:t>
      </w:r>
      <w:proofErr w:type="spellStart"/>
      <w:r w:rsidRPr="00CA201A">
        <w:rPr>
          <w:rFonts w:ascii="Times New Roman" w:eastAsia="Arial" w:hAnsi="Times New Roman" w:cs="Times New Roman"/>
          <w:sz w:val="24"/>
          <w:szCs w:val="24"/>
        </w:rPr>
        <w:t>audiograbe</w:t>
      </w:r>
      <w:proofErr w:type="spellEnd"/>
      <w:r w:rsidRPr="00CA201A">
        <w:rPr>
          <w:rFonts w:ascii="Times New Roman" w:eastAsia="Arial" w:hAnsi="Times New Roman" w:cs="Times New Roman"/>
          <w:sz w:val="24"/>
          <w:szCs w:val="24"/>
        </w:rPr>
        <w:t xml:space="preserve">, comercialice, comparta, difunda, distribuya, entregue, exponga, envíe, filme, fotografíe, intercambie, oferte, publique, remita, reproduzca, revele, transmita o </w:t>
      </w:r>
      <w:proofErr w:type="spellStart"/>
      <w:r w:rsidRPr="00CA201A">
        <w:rPr>
          <w:rFonts w:ascii="Times New Roman" w:eastAsia="Arial" w:hAnsi="Times New Roman" w:cs="Times New Roman"/>
          <w:sz w:val="24"/>
          <w:szCs w:val="24"/>
        </w:rPr>
        <w:t>videograbe</w:t>
      </w:r>
      <w:proofErr w:type="spellEnd"/>
      <w:r w:rsidRPr="00CA201A">
        <w:rPr>
          <w:rFonts w:ascii="Times New Roman" w:eastAsia="Arial" w:hAnsi="Times New Roman" w:cs="Times New Roman"/>
          <w:sz w:val="24"/>
          <w:szCs w:val="24"/>
        </w:rPr>
        <w:t>, imágenes, audios, videos o documentos de cadáveres o parte de ellos que se encuentren relacionados con una investigación penal, de las circunstancias de la muerte o de las lesiones que éstos presentan, se le impondrán de tres a seis años de prisión y multa por un importe equivalente de cincuenta a cien veces el valor diario de la unidad de medida y actualización.</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61"/>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Tratándose de imágenes, audios o videos de cadáveres de mujeres, niñas o adolescentes, de las circunstancias de su muerte, de las lesiones o estado de salud, las penas previstas en este artículo se incrementarán hasta en una mitad.</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65"/>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Cuando el delito sea cometido por persona servidora pública integrante de cualquier institución de seguridad pública o de impartición o procuración de justicia, las penas previstas se incrementarán hasta en una tercera parte.”.</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9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Del estudio conjunto de las iniciativas construimos un conjunto de disposiciones jurídicas que recogen lo relevante y viable de las propuestas, y se desarrolla en el Proyecto de Decreto correspondiente.</w:t>
      </w:r>
    </w:p>
    <w:p w:rsidR="007243C9" w:rsidRPr="00CA201A" w:rsidRDefault="007243C9" w:rsidP="0028446B">
      <w:pPr>
        <w:spacing w:after="0" w:line="240" w:lineRule="auto"/>
        <w:ind w:right="97"/>
        <w:jc w:val="both"/>
        <w:rPr>
          <w:rFonts w:ascii="Times New Roman" w:eastAsia="Arial" w:hAnsi="Times New Roman" w:cs="Times New Roman"/>
          <w:sz w:val="24"/>
          <w:szCs w:val="24"/>
        </w:rPr>
      </w:pPr>
    </w:p>
    <w:p w:rsidR="007243C9" w:rsidRPr="00CA201A" w:rsidRDefault="007243C9" w:rsidP="0028446B">
      <w:pPr>
        <w:spacing w:after="0" w:line="240" w:lineRule="auto"/>
        <w:ind w:right="97"/>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Por las razones expuestas, siendo manifiesto el beneficio social de las iniciativas de decreto y la protección que las mismas procuran a la dignidad humana, en contra de conductas ilícitas, y cumpliendo con los requisitos legales de fondo y forma, nos permitimos concluir con los siguientes:</w:t>
      </w:r>
    </w:p>
    <w:p w:rsidR="007243C9" w:rsidRPr="00CA201A" w:rsidRDefault="007243C9" w:rsidP="00321EA7">
      <w:pPr>
        <w:spacing w:after="0" w:line="240" w:lineRule="auto"/>
        <w:ind w:right="9"/>
        <w:jc w:val="center"/>
        <w:rPr>
          <w:rFonts w:ascii="Times New Roman" w:eastAsia="Arial" w:hAnsi="Times New Roman" w:cs="Times New Roman"/>
          <w:b/>
          <w:sz w:val="24"/>
          <w:szCs w:val="24"/>
        </w:rPr>
      </w:pPr>
    </w:p>
    <w:p w:rsidR="007243C9" w:rsidRPr="00CA201A" w:rsidRDefault="007243C9" w:rsidP="00321EA7">
      <w:pPr>
        <w:spacing w:after="0" w:line="240" w:lineRule="auto"/>
        <w:ind w:right="9"/>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RESOLUTIVOS</w:t>
      </w:r>
    </w:p>
    <w:p w:rsidR="007243C9" w:rsidRPr="00CA201A" w:rsidRDefault="007243C9" w:rsidP="002C2D4E">
      <w:pPr>
        <w:spacing w:after="0" w:line="240" w:lineRule="auto"/>
        <w:jc w:val="both"/>
        <w:rPr>
          <w:rFonts w:ascii="Times New Roman" w:eastAsia="Times New Roman" w:hAnsi="Times New Roman" w:cs="Times New Roman"/>
          <w:sz w:val="24"/>
          <w:szCs w:val="24"/>
        </w:rPr>
      </w:pPr>
    </w:p>
    <w:p w:rsidR="007243C9" w:rsidRPr="00CA201A" w:rsidRDefault="007243C9" w:rsidP="002C2D4E">
      <w:pPr>
        <w:spacing w:after="0" w:line="240" w:lineRule="auto"/>
        <w:ind w:right="100"/>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PRIMERO.- </w:t>
      </w:r>
      <w:r w:rsidRPr="00CA201A">
        <w:rPr>
          <w:rFonts w:ascii="Times New Roman" w:eastAsia="Arial" w:hAnsi="Times New Roman" w:cs="Times New Roman"/>
          <w:sz w:val="24"/>
          <w:szCs w:val="24"/>
        </w:rPr>
        <w:t>Son de aprobarse, en lo conducente, conforme el Proyecto de Decreto que ha sido integrado, las Iniciativas siguientes:</w:t>
      </w:r>
    </w:p>
    <w:p w:rsidR="007243C9" w:rsidRPr="00CA201A" w:rsidRDefault="007243C9" w:rsidP="002C2D4E">
      <w:pPr>
        <w:spacing w:after="0" w:line="240" w:lineRule="auto"/>
        <w:ind w:right="100"/>
        <w:jc w:val="both"/>
        <w:rPr>
          <w:rFonts w:ascii="Times New Roman" w:eastAsia="Times New Roman" w:hAnsi="Times New Roman" w:cs="Times New Roman"/>
          <w:sz w:val="24"/>
          <w:szCs w:val="24"/>
        </w:rPr>
      </w:pPr>
    </w:p>
    <w:p w:rsidR="007243C9" w:rsidRPr="00CA201A" w:rsidRDefault="007243C9" w:rsidP="002C2D4E">
      <w:pPr>
        <w:spacing w:after="0" w:line="240" w:lineRule="auto"/>
        <w:ind w:right="100"/>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lastRenderedPageBreak/>
        <w:t xml:space="preserve">Iniciativa con Proyecto de Decreto por el que se reforma el artículo 166 Ter y se adiciona un artículo 166 </w:t>
      </w:r>
      <w:proofErr w:type="spellStart"/>
      <w:r w:rsidRPr="00CA201A">
        <w:rPr>
          <w:rFonts w:ascii="Times New Roman" w:eastAsia="Arial" w:hAnsi="Times New Roman" w:cs="Times New Roman"/>
          <w:sz w:val="24"/>
          <w:szCs w:val="24"/>
        </w:rPr>
        <w:t>Quater</w:t>
      </w:r>
      <w:proofErr w:type="spellEnd"/>
      <w:r w:rsidRPr="00CA201A">
        <w:rPr>
          <w:rFonts w:ascii="Times New Roman" w:eastAsia="Arial" w:hAnsi="Times New Roman" w:cs="Times New Roman"/>
          <w:sz w:val="24"/>
          <w:szCs w:val="24"/>
        </w:rPr>
        <w:t xml:space="preserve"> al Código Penal del Estado de México, presentada por la Diputada Liliana </w:t>
      </w:r>
      <w:proofErr w:type="spellStart"/>
      <w:r w:rsidRPr="00CA201A">
        <w:rPr>
          <w:rFonts w:ascii="Times New Roman" w:eastAsia="Arial" w:hAnsi="Times New Roman" w:cs="Times New Roman"/>
          <w:sz w:val="24"/>
          <w:szCs w:val="24"/>
        </w:rPr>
        <w:t>Góllas</w:t>
      </w:r>
      <w:proofErr w:type="spellEnd"/>
      <w:r w:rsidRPr="00CA201A">
        <w:rPr>
          <w:rFonts w:ascii="Times New Roman" w:eastAsia="Arial" w:hAnsi="Times New Roman" w:cs="Times New Roman"/>
          <w:sz w:val="24"/>
          <w:szCs w:val="24"/>
        </w:rPr>
        <w:t xml:space="preserve"> Trejo, en nombre del Grupo Parlamentario del Partido morena.</w:t>
      </w:r>
    </w:p>
    <w:p w:rsidR="007243C9" w:rsidRPr="00CA201A" w:rsidRDefault="007243C9" w:rsidP="002C2D4E">
      <w:pPr>
        <w:spacing w:after="0" w:line="240" w:lineRule="auto"/>
        <w:ind w:right="100"/>
        <w:jc w:val="both"/>
        <w:rPr>
          <w:rFonts w:ascii="Times New Roman" w:eastAsia="Arial" w:hAnsi="Times New Roman" w:cs="Times New Roman"/>
          <w:sz w:val="24"/>
          <w:szCs w:val="24"/>
        </w:rPr>
      </w:pPr>
    </w:p>
    <w:p w:rsidR="007243C9" w:rsidRPr="00CA201A" w:rsidRDefault="007243C9" w:rsidP="002C2D4E">
      <w:pPr>
        <w:spacing w:after="0" w:line="240" w:lineRule="auto"/>
        <w:ind w:right="100"/>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Iniciativa con Proyecto de Decreto por la que se reforma un artículo del Código Penal del Estado de México, presentada por el Diputado Omar Ortega Álvarez, la Diputada Araceli Casasola Salazar y la Diputada Claudia González Cerón, en nombre del Grupo Parlamentario del Partido de la Revolución Democrática.</w:t>
      </w:r>
    </w:p>
    <w:p w:rsidR="007243C9" w:rsidRPr="00CA201A" w:rsidRDefault="007243C9" w:rsidP="002C2D4E">
      <w:pPr>
        <w:spacing w:after="0" w:line="240" w:lineRule="auto"/>
        <w:ind w:right="100"/>
        <w:jc w:val="both"/>
        <w:rPr>
          <w:rFonts w:ascii="Times New Roman" w:eastAsia="Arial" w:hAnsi="Times New Roman" w:cs="Times New Roman"/>
          <w:sz w:val="24"/>
          <w:szCs w:val="24"/>
        </w:rPr>
      </w:pPr>
    </w:p>
    <w:p w:rsidR="007243C9" w:rsidRPr="00CA201A" w:rsidRDefault="007243C9" w:rsidP="002C2D4E">
      <w:pPr>
        <w:spacing w:after="0" w:line="240" w:lineRule="auto"/>
        <w:ind w:right="100"/>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Iniciativa con Proyecto de Decreto por el que se reforma la denominación del Subtítulo Sexto, del Título Segundo del Libro Segundo y se adiciona un artículo 227 Bis al Código Penal del Estado de México, presentada por la Diputada Lorena Marín Moreno, en nombre del Grupo Parlamentario del Partido Revolucionario Institucional.</w:t>
      </w:r>
    </w:p>
    <w:p w:rsidR="007243C9" w:rsidRPr="00CA201A" w:rsidRDefault="007243C9" w:rsidP="002C2D4E">
      <w:pPr>
        <w:spacing w:after="0" w:line="240" w:lineRule="auto"/>
        <w:ind w:right="100"/>
        <w:jc w:val="both"/>
        <w:rPr>
          <w:rFonts w:ascii="Times New Roman" w:eastAsia="Arial" w:hAnsi="Times New Roman" w:cs="Times New Roman"/>
          <w:sz w:val="24"/>
          <w:szCs w:val="24"/>
        </w:rPr>
      </w:pPr>
    </w:p>
    <w:p w:rsidR="007243C9" w:rsidRPr="00CA201A" w:rsidRDefault="007243C9" w:rsidP="002C2D4E">
      <w:pPr>
        <w:spacing w:after="0" w:line="240" w:lineRule="auto"/>
        <w:ind w:right="100"/>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Iniciativa con Proyecto de Decreto por el que se reforma el artículo 353 del Código Penal del Estado de México, presentada por la Diputada Beatriz García Villegas, presentada en nombre del Grupo Parlamentario del Partido morena.</w:t>
      </w:r>
    </w:p>
    <w:p w:rsidR="007243C9" w:rsidRPr="00CA201A" w:rsidRDefault="007243C9" w:rsidP="002C2D4E">
      <w:pPr>
        <w:spacing w:after="0" w:line="240" w:lineRule="auto"/>
        <w:jc w:val="both"/>
        <w:rPr>
          <w:rFonts w:ascii="Times New Roman" w:eastAsia="Times New Roman" w:hAnsi="Times New Roman" w:cs="Times New Roman"/>
          <w:sz w:val="24"/>
          <w:szCs w:val="24"/>
        </w:rPr>
      </w:pPr>
    </w:p>
    <w:p w:rsidR="007243C9" w:rsidRPr="00CA201A" w:rsidRDefault="007243C9" w:rsidP="002C2D4E">
      <w:pPr>
        <w:spacing w:after="0" w:line="240" w:lineRule="auto"/>
        <w:ind w:right="58"/>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SEGUNDO.- </w:t>
      </w:r>
      <w:r w:rsidRPr="00CA201A">
        <w:rPr>
          <w:rFonts w:ascii="Times New Roman" w:eastAsia="Arial" w:hAnsi="Times New Roman" w:cs="Times New Roman"/>
          <w:sz w:val="24"/>
          <w:szCs w:val="24"/>
        </w:rPr>
        <w:t>Se adjunta el Proyecto de Decreto para los efectos procedentes.</w:t>
      </w:r>
    </w:p>
    <w:p w:rsidR="007243C9" w:rsidRPr="00CA201A" w:rsidRDefault="007243C9" w:rsidP="002C2D4E">
      <w:pPr>
        <w:spacing w:after="0" w:line="240" w:lineRule="auto"/>
        <w:ind w:right="58"/>
        <w:jc w:val="both"/>
        <w:rPr>
          <w:rFonts w:ascii="Times New Roman" w:eastAsia="Arial" w:hAnsi="Times New Roman" w:cs="Times New Roman"/>
          <w:sz w:val="24"/>
          <w:szCs w:val="24"/>
        </w:rPr>
      </w:pPr>
    </w:p>
    <w:p w:rsidR="007243C9" w:rsidRPr="00CA201A" w:rsidRDefault="007243C9" w:rsidP="002C2D4E">
      <w:pPr>
        <w:spacing w:after="0" w:line="240" w:lineRule="auto"/>
        <w:ind w:right="58"/>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Dado en el Palacio del Poder Legislativo, en la ciudad de Toluca de Lerdo, capital del Estado de México, a los         días del mes de julio del año dos mil veintiuno.</w:t>
      </w:r>
    </w:p>
    <w:p w:rsidR="007243C9" w:rsidRPr="00CA201A" w:rsidRDefault="007243C9" w:rsidP="002C2D4E">
      <w:pPr>
        <w:spacing w:after="0" w:line="240" w:lineRule="auto"/>
        <w:ind w:right="58"/>
        <w:jc w:val="both"/>
        <w:rPr>
          <w:rFonts w:ascii="Times New Roman" w:eastAsia="Arial" w:hAnsi="Times New Roman" w:cs="Times New Roman"/>
          <w:sz w:val="24"/>
          <w:szCs w:val="24"/>
        </w:rPr>
      </w:pPr>
    </w:p>
    <w:p w:rsidR="007243C9" w:rsidRPr="00CA201A" w:rsidRDefault="007243C9" w:rsidP="002C2D4E">
      <w:pPr>
        <w:spacing w:after="0" w:line="240" w:lineRule="auto"/>
        <w:ind w:right="-274"/>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COMISIÓN LEGISLATIVA DE PROCURACIÓN Y ADMINISTRACIÓN DE JUSTICIA</w:t>
      </w:r>
    </w:p>
    <w:p w:rsidR="007243C9" w:rsidRPr="00CA201A" w:rsidRDefault="007243C9" w:rsidP="002C2D4E">
      <w:pPr>
        <w:spacing w:after="0" w:line="240" w:lineRule="auto"/>
        <w:ind w:right="-274"/>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PROSECRETARIO</w:t>
      </w:r>
    </w:p>
    <w:p w:rsidR="007243C9" w:rsidRPr="00CA201A" w:rsidRDefault="007243C9" w:rsidP="002C2D4E">
      <w:pPr>
        <w:spacing w:after="0" w:line="240" w:lineRule="auto"/>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JUAN MACCISE NAIME</w:t>
      </w:r>
    </w:p>
    <w:p w:rsidR="007243C9" w:rsidRPr="00CA201A" w:rsidRDefault="007243C9" w:rsidP="002C2D4E">
      <w:pPr>
        <w:spacing w:after="0" w:line="240" w:lineRule="auto"/>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(RÚBRICA)</w:t>
      </w:r>
    </w:p>
    <w:p w:rsidR="007243C9" w:rsidRPr="00CA201A" w:rsidRDefault="007243C9" w:rsidP="002C2D4E">
      <w:pPr>
        <w:spacing w:after="0" w:line="240" w:lineRule="auto"/>
        <w:ind w:right="-274"/>
        <w:jc w:val="center"/>
        <w:rPr>
          <w:rFonts w:ascii="Times New Roman" w:eastAsia="Arial" w:hAnsi="Times New Roman" w:cs="Times New Roman"/>
          <w:b/>
          <w:sz w:val="24"/>
          <w:szCs w:val="24"/>
        </w:rPr>
      </w:pPr>
    </w:p>
    <w:p w:rsidR="007243C9" w:rsidRPr="00CA201A" w:rsidRDefault="007243C9" w:rsidP="002C2D4E">
      <w:pPr>
        <w:spacing w:after="0" w:line="240" w:lineRule="auto"/>
        <w:ind w:right="-274"/>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MIEMBROS</w:t>
      </w:r>
    </w:p>
    <w:tbl>
      <w:tblPr>
        <w:tblW w:w="0" w:type="auto"/>
        <w:jc w:val="center"/>
        <w:tblLayout w:type="fixed"/>
        <w:tblCellMar>
          <w:left w:w="0" w:type="dxa"/>
          <w:right w:w="0" w:type="dxa"/>
        </w:tblCellMar>
        <w:tblLook w:val="01E0" w:firstRow="1" w:lastRow="1" w:firstColumn="1" w:lastColumn="1" w:noHBand="0" w:noVBand="0"/>
      </w:tblPr>
      <w:tblGrid>
        <w:gridCol w:w="4219"/>
        <w:gridCol w:w="4430"/>
      </w:tblGrid>
      <w:tr w:rsidR="007243C9" w:rsidRPr="00CA201A" w:rsidTr="00956095">
        <w:trPr>
          <w:trHeight w:val="20"/>
          <w:jc w:val="center"/>
        </w:trPr>
        <w:tc>
          <w:tcPr>
            <w:tcW w:w="4219" w:type="dxa"/>
            <w:tcBorders>
              <w:top w:val="nil"/>
              <w:left w:val="nil"/>
              <w:bottom w:val="nil"/>
              <w:right w:val="nil"/>
            </w:tcBorders>
          </w:tcPr>
          <w:p w:rsidR="007243C9" w:rsidRPr="00CA201A" w:rsidRDefault="007243C9" w:rsidP="0028446B">
            <w:pPr>
              <w:spacing w:after="0" w:line="240" w:lineRule="auto"/>
              <w:ind w:right="163"/>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DIP. KARINA LABASTIDA</w:t>
            </w:r>
          </w:p>
          <w:p w:rsidR="007243C9" w:rsidRPr="00CA201A" w:rsidRDefault="007243C9" w:rsidP="0028446B">
            <w:pPr>
              <w:spacing w:after="0" w:line="240" w:lineRule="auto"/>
              <w:ind w:right="163"/>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SOTELO</w:t>
            </w:r>
          </w:p>
          <w:p w:rsidR="007243C9" w:rsidRPr="00CA201A" w:rsidRDefault="007243C9" w:rsidP="0028446B">
            <w:pPr>
              <w:spacing w:after="0" w:line="240" w:lineRule="auto"/>
              <w:ind w:right="163"/>
              <w:jc w:val="center"/>
              <w:rPr>
                <w:rFonts w:ascii="Times New Roman" w:eastAsia="Arial" w:hAnsi="Times New Roman" w:cs="Times New Roman"/>
                <w:sz w:val="24"/>
                <w:szCs w:val="24"/>
              </w:rPr>
            </w:pPr>
          </w:p>
        </w:tc>
        <w:tc>
          <w:tcPr>
            <w:tcW w:w="4430" w:type="dxa"/>
            <w:tcBorders>
              <w:top w:val="nil"/>
              <w:left w:val="nil"/>
              <w:bottom w:val="nil"/>
              <w:right w:val="nil"/>
            </w:tcBorders>
          </w:tcPr>
          <w:p w:rsidR="007243C9" w:rsidRPr="00CA201A" w:rsidRDefault="007243C9" w:rsidP="0028446B">
            <w:pPr>
              <w:spacing w:after="0" w:line="240" w:lineRule="auto"/>
              <w:ind w:right="212"/>
              <w:jc w:val="center"/>
              <w:rPr>
                <w:rFonts w:ascii="Times New Roman" w:eastAsia="Arial" w:hAnsi="Times New Roman" w:cs="Times New Roman"/>
                <w:sz w:val="24"/>
                <w:szCs w:val="24"/>
                <w:lang w:val="en-US"/>
              </w:rPr>
            </w:pPr>
            <w:r w:rsidRPr="00CA201A">
              <w:rPr>
                <w:rFonts w:ascii="Times New Roman" w:eastAsia="Arial" w:hAnsi="Times New Roman" w:cs="Times New Roman"/>
                <w:b/>
                <w:sz w:val="24"/>
                <w:szCs w:val="24"/>
                <w:lang w:val="en-US"/>
              </w:rPr>
              <w:t>DIP. INGRID KRASOPANI</w:t>
            </w:r>
          </w:p>
          <w:p w:rsidR="007243C9" w:rsidRPr="00CA201A" w:rsidRDefault="007243C9" w:rsidP="0028446B">
            <w:pPr>
              <w:spacing w:after="0" w:line="240" w:lineRule="auto"/>
              <w:ind w:right="212"/>
              <w:jc w:val="center"/>
              <w:rPr>
                <w:rFonts w:ascii="Times New Roman" w:eastAsia="Arial" w:hAnsi="Times New Roman" w:cs="Times New Roman"/>
                <w:b/>
                <w:sz w:val="24"/>
                <w:szCs w:val="24"/>
                <w:lang w:val="en-US"/>
              </w:rPr>
            </w:pPr>
            <w:r w:rsidRPr="00CA201A">
              <w:rPr>
                <w:rFonts w:ascii="Times New Roman" w:eastAsia="Arial" w:hAnsi="Times New Roman" w:cs="Times New Roman"/>
                <w:b/>
                <w:sz w:val="24"/>
                <w:szCs w:val="24"/>
                <w:lang w:val="en-US"/>
              </w:rPr>
              <w:t>SCHEMELENSKY CASTRO</w:t>
            </w:r>
          </w:p>
          <w:p w:rsidR="009257E3" w:rsidRPr="00CA201A" w:rsidRDefault="009257E3" w:rsidP="0028446B">
            <w:pPr>
              <w:spacing w:after="0" w:line="240" w:lineRule="auto"/>
              <w:ind w:right="212"/>
              <w:jc w:val="center"/>
              <w:rPr>
                <w:rFonts w:ascii="Times New Roman" w:eastAsia="Arial" w:hAnsi="Times New Roman" w:cs="Times New Roman"/>
                <w:sz w:val="24"/>
                <w:szCs w:val="24"/>
                <w:lang w:val="en-US"/>
              </w:rPr>
            </w:pPr>
          </w:p>
        </w:tc>
      </w:tr>
      <w:tr w:rsidR="007243C9" w:rsidRPr="00CA201A" w:rsidTr="00956095">
        <w:trPr>
          <w:trHeight w:val="20"/>
          <w:jc w:val="center"/>
        </w:trPr>
        <w:tc>
          <w:tcPr>
            <w:tcW w:w="4219" w:type="dxa"/>
            <w:tcBorders>
              <w:top w:val="nil"/>
              <w:left w:val="nil"/>
              <w:bottom w:val="nil"/>
              <w:right w:val="nil"/>
            </w:tcBorders>
          </w:tcPr>
          <w:p w:rsidR="007243C9" w:rsidRPr="00CA201A" w:rsidRDefault="007243C9" w:rsidP="0028446B">
            <w:pPr>
              <w:spacing w:after="0" w:line="240" w:lineRule="auto"/>
              <w:ind w:right="163"/>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VIOLETA NOVA GÓMEZ</w:t>
            </w:r>
          </w:p>
          <w:p w:rsidR="007243C9" w:rsidRPr="00CA201A" w:rsidRDefault="007243C9" w:rsidP="00956095">
            <w:pPr>
              <w:spacing w:after="0" w:line="240" w:lineRule="auto"/>
              <w:ind w:right="163"/>
              <w:jc w:val="center"/>
              <w:rPr>
                <w:rFonts w:ascii="Times New Roman" w:eastAsia="Arial" w:hAnsi="Times New Roman" w:cs="Times New Roman"/>
                <w:sz w:val="24"/>
                <w:szCs w:val="24"/>
              </w:rPr>
            </w:pPr>
          </w:p>
        </w:tc>
        <w:tc>
          <w:tcPr>
            <w:tcW w:w="4430" w:type="dxa"/>
            <w:tcBorders>
              <w:top w:val="nil"/>
              <w:left w:val="nil"/>
              <w:bottom w:val="nil"/>
              <w:right w:val="nil"/>
            </w:tcBorders>
          </w:tcPr>
          <w:p w:rsidR="007243C9" w:rsidRPr="00CA201A" w:rsidRDefault="007243C9" w:rsidP="0028446B">
            <w:pPr>
              <w:spacing w:after="0" w:line="240" w:lineRule="auto"/>
              <w:ind w:right="212"/>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LUIS ANTONIO GUADARRAMA SÁNCHEZ</w:t>
            </w:r>
          </w:p>
          <w:p w:rsidR="009257E3" w:rsidRPr="00CA201A" w:rsidRDefault="009257E3" w:rsidP="00956095">
            <w:pPr>
              <w:spacing w:after="0" w:line="240" w:lineRule="auto"/>
              <w:ind w:right="212"/>
              <w:jc w:val="center"/>
              <w:rPr>
                <w:rFonts w:ascii="Times New Roman" w:eastAsia="Arial" w:hAnsi="Times New Roman" w:cs="Times New Roman"/>
                <w:sz w:val="24"/>
                <w:szCs w:val="24"/>
              </w:rPr>
            </w:pPr>
          </w:p>
        </w:tc>
      </w:tr>
      <w:tr w:rsidR="007243C9" w:rsidRPr="00CA201A" w:rsidTr="00956095">
        <w:trPr>
          <w:trHeight w:val="20"/>
          <w:jc w:val="center"/>
        </w:trPr>
        <w:tc>
          <w:tcPr>
            <w:tcW w:w="4219" w:type="dxa"/>
            <w:tcBorders>
              <w:top w:val="nil"/>
              <w:left w:val="nil"/>
              <w:bottom w:val="nil"/>
              <w:right w:val="nil"/>
            </w:tcBorders>
          </w:tcPr>
          <w:p w:rsidR="007243C9" w:rsidRPr="00CA201A" w:rsidRDefault="007243C9" w:rsidP="0028446B">
            <w:pPr>
              <w:spacing w:after="0" w:line="240" w:lineRule="auto"/>
              <w:ind w:right="163"/>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MARGARITO GONZÁLEZ MORALES</w:t>
            </w:r>
          </w:p>
          <w:p w:rsidR="009257E3" w:rsidRPr="00CA201A" w:rsidRDefault="009257E3" w:rsidP="00956095">
            <w:pPr>
              <w:spacing w:after="0" w:line="240" w:lineRule="auto"/>
              <w:ind w:right="163"/>
              <w:jc w:val="center"/>
              <w:rPr>
                <w:rFonts w:ascii="Times New Roman" w:eastAsia="Arial" w:hAnsi="Times New Roman" w:cs="Times New Roman"/>
                <w:sz w:val="24"/>
                <w:szCs w:val="24"/>
              </w:rPr>
            </w:pPr>
          </w:p>
        </w:tc>
        <w:tc>
          <w:tcPr>
            <w:tcW w:w="4430" w:type="dxa"/>
            <w:tcBorders>
              <w:top w:val="nil"/>
              <w:left w:val="nil"/>
              <w:bottom w:val="nil"/>
              <w:right w:val="nil"/>
            </w:tcBorders>
          </w:tcPr>
          <w:p w:rsidR="007243C9" w:rsidRPr="00CA201A" w:rsidRDefault="007243C9" w:rsidP="0028446B">
            <w:pPr>
              <w:spacing w:after="0" w:line="240" w:lineRule="auto"/>
              <w:ind w:right="212"/>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JULIO ALFONSO HERNÁNDEZ RAMÍREZ</w:t>
            </w:r>
          </w:p>
          <w:p w:rsidR="007243C9" w:rsidRPr="00CA201A" w:rsidRDefault="007243C9" w:rsidP="0028446B">
            <w:pPr>
              <w:spacing w:after="0" w:line="240" w:lineRule="auto"/>
              <w:ind w:right="212"/>
              <w:jc w:val="center"/>
              <w:rPr>
                <w:rFonts w:ascii="Times New Roman" w:eastAsia="Arial" w:hAnsi="Times New Roman" w:cs="Times New Roman"/>
                <w:sz w:val="24"/>
                <w:szCs w:val="24"/>
              </w:rPr>
            </w:pPr>
          </w:p>
        </w:tc>
      </w:tr>
      <w:tr w:rsidR="007243C9" w:rsidRPr="00CA201A" w:rsidTr="00956095">
        <w:trPr>
          <w:trHeight w:val="20"/>
          <w:jc w:val="center"/>
        </w:trPr>
        <w:tc>
          <w:tcPr>
            <w:tcW w:w="4219" w:type="dxa"/>
            <w:tcBorders>
              <w:top w:val="nil"/>
              <w:left w:val="nil"/>
              <w:bottom w:val="nil"/>
              <w:right w:val="nil"/>
            </w:tcBorders>
          </w:tcPr>
          <w:p w:rsidR="007243C9" w:rsidRPr="00CA201A" w:rsidRDefault="007243C9" w:rsidP="0028446B">
            <w:pPr>
              <w:spacing w:after="0" w:line="240" w:lineRule="auto"/>
              <w:ind w:right="163"/>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OMAR ORTEGA ÁLVAREZ</w:t>
            </w:r>
          </w:p>
          <w:p w:rsidR="007243C9" w:rsidRPr="00CA201A" w:rsidRDefault="007243C9" w:rsidP="0028446B">
            <w:pPr>
              <w:spacing w:after="0" w:line="240" w:lineRule="auto"/>
              <w:ind w:right="163"/>
              <w:jc w:val="center"/>
              <w:rPr>
                <w:rFonts w:ascii="Times New Roman" w:eastAsia="Arial" w:hAnsi="Times New Roman" w:cs="Times New Roman"/>
                <w:sz w:val="24"/>
                <w:szCs w:val="24"/>
              </w:rPr>
            </w:pPr>
          </w:p>
        </w:tc>
        <w:tc>
          <w:tcPr>
            <w:tcW w:w="4430" w:type="dxa"/>
            <w:tcBorders>
              <w:top w:val="nil"/>
              <w:left w:val="nil"/>
              <w:bottom w:val="nil"/>
              <w:right w:val="nil"/>
            </w:tcBorders>
          </w:tcPr>
          <w:p w:rsidR="007243C9" w:rsidRPr="00CA201A" w:rsidRDefault="007243C9" w:rsidP="0028446B">
            <w:pPr>
              <w:spacing w:after="0" w:line="240" w:lineRule="auto"/>
              <w:ind w:right="212"/>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JUAN PABLO VILLAGÓMEZ SÁNCHEZ</w:t>
            </w:r>
          </w:p>
          <w:p w:rsidR="009257E3" w:rsidRPr="00CA201A" w:rsidRDefault="009257E3" w:rsidP="00956095">
            <w:pPr>
              <w:spacing w:after="0" w:line="240" w:lineRule="auto"/>
              <w:ind w:right="212"/>
              <w:jc w:val="center"/>
              <w:rPr>
                <w:rFonts w:ascii="Times New Roman" w:eastAsia="Arial" w:hAnsi="Times New Roman" w:cs="Times New Roman"/>
                <w:sz w:val="24"/>
                <w:szCs w:val="24"/>
              </w:rPr>
            </w:pPr>
          </w:p>
        </w:tc>
      </w:tr>
      <w:tr w:rsidR="007243C9" w:rsidRPr="00CA201A" w:rsidTr="00956095">
        <w:trPr>
          <w:trHeight w:val="20"/>
          <w:jc w:val="center"/>
        </w:trPr>
        <w:tc>
          <w:tcPr>
            <w:tcW w:w="4219" w:type="dxa"/>
            <w:tcBorders>
              <w:top w:val="nil"/>
              <w:left w:val="nil"/>
              <w:bottom w:val="nil"/>
              <w:right w:val="nil"/>
            </w:tcBorders>
          </w:tcPr>
          <w:p w:rsidR="007243C9" w:rsidRPr="00CA201A" w:rsidRDefault="007243C9" w:rsidP="0028446B">
            <w:pPr>
              <w:spacing w:after="0" w:line="240" w:lineRule="auto"/>
              <w:ind w:right="163"/>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CARLOS LOMAN DELGADO</w:t>
            </w:r>
          </w:p>
          <w:p w:rsidR="007243C9" w:rsidRPr="00CA201A" w:rsidRDefault="007243C9" w:rsidP="0028446B">
            <w:pPr>
              <w:spacing w:after="0" w:line="240" w:lineRule="auto"/>
              <w:ind w:right="163"/>
              <w:jc w:val="center"/>
              <w:rPr>
                <w:rFonts w:ascii="Times New Roman" w:eastAsia="Arial" w:hAnsi="Times New Roman" w:cs="Times New Roman"/>
                <w:sz w:val="24"/>
                <w:szCs w:val="24"/>
              </w:rPr>
            </w:pPr>
          </w:p>
        </w:tc>
        <w:tc>
          <w:tcPr>
            <w:tcW w:w="4430" w:type="dxa"/>
            <w:tcBorders>
              <w:top w:val="nil"/>
              <w:left w:val="nil"/>
              <w:bottom w:val="nil"/>
              <w:right w:val="nil"/>
            </w:tcBorders>
          </w:tcPr>
          <w:p w:rsidR="007243C9" w:rsidRPr="00CA201A" w:rsidRDefault="007243C9" w:rsidP="0028446B">
            <w:pPr>
              <w:spacing w:after="0" w:line="240" w:lineRule="auto"/>
              <w:ind w:right="212"/>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GRITHZEL FUENTES LÓPEZ</w:t>
            </w:r>
          </w:p>
          <w:p w:rsidR="007243C9" w:rsidRPr="00CA201A" w:rsidRDefault="007243C9" w:rsidP="0028446B">
            <w:pPr>
              <w:spacing w:after="0" w:line="240" w:lineRule="auto"/>
              <w:ind w:right="212"/>
              <w:jc w:val="center"/>
              <w:rPr>
                <w:rFonts w:ascii="Times New Roman" w:eastAsia="Arial" w:hAnsi="Times New Roman" w:cs="Times New Roman"/>
                <w:sz w:val="24"/>
                <w:szCs w:val="24"/>
              </w:rPr>
            </w:pPr>
          </w:p>
        </w:tc>
      </w:tr>
    </w:tbl>
    <w:p w:rsidR="007243C9" w:rsidRPr="00CA201A" w:rsidRDefault="007243C9" w:rsidP="0028446B">
      <w:pPr>
        <w:spacing w:after="0" w:line="240" w:lineRule="auto"/>
        <w:rPr>
          <w:rFonts w:ascii="Times New Roman" w:eastAsia="Times New Roman" w:hAnsi="Times New Roman" w:cs="Times New Roman"/>
          <w:sz w:val="24"/>
          <w:szCs w:val="24"/>
        </w:rPr>
      </w:pPr>
    </w:p>
    <w:p w:rsidR="003060DA" w:rsidRPr="00CA201A" w:rsidRDefault="003060DA" w:rsidP="0028446B">
      <w:pPr>
        <w:spacing w:after="0" w:line="240" w:lineRule="auto"/>
        <w:rPr>
          <w:rFonts w:ascii="Times New Roman" w:eastAsia="Times New Roman" w:hAnsi="Times New Roman" w:cs="Times New Roman"/>
          <w:sz w:val="24"/>
          <w:szCs w:val="24"/>
        </w:rPr>
      </w:pPr>
    </w:p>
    <w:p w:rsidR="007243C9" w:rsidRPr="00CA201A" w:rsidRDefault="007243C9" w:rsidP="0028446B">
      <w:pPr>
        <w:spacing w:after="0" w:line="240" w:lineRule="auto"/>
        <w:ind w:right="306"/>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COMISIÓN ESPECIAL PARA LAS DECLARATORIAS DE ALERTA DE VIOLENCIA DE GÉNERO CONTRA LAS MUJERES POR FEMINICIDIO Y DESAPARICIÓN</w:t>
      </w:r>
    </w:p>
    <w:p w:rsidR="007243C9" w:rsidRPr="00CA201A" w:rsidRDefault="007243C9" w:rsidP="0028446B">
      <w:pPr>
        <w:spacing w:after="0" w:line="240" w:lineRule="auto"/>
        <w:rPr>
          <w:rFonts w:ascii="Times New Roman" w:eastAsia="Times New Roman" w:hAnsi="Times New Roman" w:cs="Times New Roman"/>
          <w:sz w:val="24"/>
          <w:szCs w:val="24"/>
        </w:rPr>
      </w:pPr>
    </w:p>
    <w:p w:rsidR="007243C9" w:rsidRPr="00CA201A" w:rsidRDefault="007243C9" w:rsidP="001263F2">
      <w:pPr>
        <w:spacing w:after="0" w:line="240" w:lineRule="auto"/>
        <w:ind w:right="49"/>
        <w:rPr>
          <w:rFonts w:ascii="Times New Roman" w:eastAsia="Times New Roman" w:hAnsi="Times New Roman" w:cs="Times New Roman"/>
          <w:sz w:val="24"/>
          <w:szCs w:val="24"/>
        </w:rPr>
      </w:pPr>
    </w:p>
    <w:p w:rsidR="007243C9" w:rsidRPr="00CA201A" w:rsidRDefault="007243C9" w:rsidP="001263F2">
      <w:pPr>
        <w:spacing w:after="0" w:line="240" w:lineRule="auto"/>
        <w:ind w:right="49"/>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PRESIDENTE</w:t>
      </w:r>
    </w:p>
    <w:p w:rsidR="007243C9" w:rsidRPr="00CA201A" w:rsidRDefault="007243C9" w:rsidP="001263F2">
      <w:pPr>
        <w:spacing w:after="0" w:line="240" w:lineRule="auto"/>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KARINA LABASTIDA SOTELO</w:t>
      </w:r>
    </w:p>
    <w:p w:rsidR="007243C9" w:rsidRPr="00CA201A" w:rsidRDefault="007243C9" w:rsidP="001263F2">
      <w:pPr>
        <w:spacing w:after="0" w:line="240" w:lineRule="auto"/>
        <w:ind w:right="49"/>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SECRETARIO</w:t>
      </w:r>
    </w:p>
    <w:p w:rsidR="007243C9" w:rsidRPr="00CA201A" w:rsidRDefault="007243C9" w:rsidP="001263F2">
      <w:pPr>
        <w:spacing w:after="0" w:line="240" w:lineRule="auto"/>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ARACELI CASASOLA SALAZAR</w:t>
      </w:r>
    </w:p>
    <w:p w:rsidR="007243C9" w:rsidRPr="00CA201A" w:rsidRDefault="007243C9" w:rsidP="001263F2">
      <w:pPr>
        <w:spacing w:after="0" w:line="240" w:lineRule="auto"/>
        <w:ind w:right="49"/>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PROSECRETARIO</w:t>
      </w:r>
    </w:p>
    <w:p w:rsidR="007243C9" w:rsidRPr="00CA201A" w:rsidRDefault="007243C9" w:rsidP="001263F2">
      <w:pPr>
        <w:spacing w:after="0" w:line="240" w:lineRule="auto"/>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MA. MAYELA TRUEBA HERNÁNDEZ</w:t>
      </w:r>
    </w:p>
    <w:p w:rsidR="007243C9" w:rsidRPr="00CA201A" w:rsidRDefault="007243C9" w:rsidP="001263F2">
      <w:pPr>
        <w:spacing w:after="0" w:line="240" w:lineRule="auto"/>
        <w:ind w:right="49"/>
        <w:rPr>
          <w:rFonts w:ascii="Times New Roman" w:eastAsia="Times New Roman" w:hAnsi="Times New Roman" w:cs="Times New Roman"/>
          <w:sz w:val="24"/>
          <w:szCs w:val="24"/>
        </w:rPr>
      </w:pPr>
    </w:p>
    <w:p w:rsidR="007243C9" w:rsidRPr="00CA201A" w:rsidRDefault="007243C9" w:rsidP="001263F2">
      <w:pPr>
        <w:spacing w:after="0" w:line="240" w:lineRule="auto"/>
        <w:ind w:right="49"/>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MIEMBROS</w:t>
      </w:r>
    </w:p>
    <w:p w:rsidR="007243C9" w:rsidRPr="00CA201A" w:rsidRDefault="007243C9" w:rsidP="001263F2">
      <w:pPr>
        <w:spacing w:after="0" w:line="240" w:lineRule="auto"/>
        <w:ind w:right="49"/>
        <w:rPr>
          <w:rFonts w:ascii="Times New Roman" w:eastAsia="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665098" w:rsidRPr="00CA201A" w:rsidTr="00665098">
        <w:tc>
          <w:tcPr>
            <w:tcW w:w="4697" w:type="dxa"/>
          </w:tcPr>
          <w:p w:rsidR="00665098" w:rsidRPr="00CA201A" w:rsidRDefault="00665098" w:rsidP="00665098">
            <w:pPr>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XÓCHITL FLORES JIMÉNEZ</w:t>
            </w:r>
          </w:p>
          <w:p w:rsidR="00665098" w:rsidRPr="00CA201A" w:rsidRDefault="00665098" w:rsidP="00665098">
            <w:pPr>
              <w:ind w:right="49"/>
              <w:jc w:val="center"/>
              <w:rPr>
                <w:rFonts w:ascii="Times New Roman" w:eastAsia="Times New Roman" w:hAnsi="Times New Roman" w:cs="Times New Roman"/>
                <w:sz w:val="24"/>
                <w:szCs w:val="24"/>
              </w:rPr>
            </w:pPr>
          </w:p>
        </w:tc>
        <w:tc>
          <w:tcPr>
            <w:tcW w:w="4698" w:type="dxa"/>
          </w:tcPr>
          <w:p w:rsidR="00665098" w:rsidRPr="00CA201A" w:rsidRDefault="00665098" w:rsidP="000F51EA">
            <w:pPr>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BRENDA ESCAMILLA SÁMANO</w:t>
            </w:r>
          </w:p>
          <w:p w:rsidR="00665098" w:rsidRPr="00CA201A" w:rsidRDefault="00665098" w:rsidP="000F51EA">
            <w:pPr>
              <w:ind w:right="49"/>
              <w:jc w:val="center"/>
              <w:rPr>
                <w:rFonts w:ascii="Times New Roman" w:eastAsia="Times New Roman" w:hAnsi="Times New Roman" w:cs="Times New Roman"/>
                <w:sz w:val="24"/>
                <w:szCs w:val="24"/>
              </w:rPr>
            </w:pPr>
          </w:p>
        </w:tc>
      </w:tr>
      <w:tr w:rsidR="00665098" w:rsidRPr="00CA201A" w:rsidTr="00665098">
        <w:tc>
          <w:tcPr>
            <w:tcW w:w="4697" w:type="dxa"/>
          </w:tcPr>
          <w:p w:rsidR="00665098" w:rsidRPr="00CA201A" w:rsidRDefault="00665098" w:rsidP="00665098">
            <w:pPr>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MARÍA LUISA MENDOZA MONDRAGÓN</w:t>
            </w:r>
          </w:p>
          <w:p w:rsidR="00665098" w:rsidRPr="00CA201A" w:rsidRDefault="00665098" w:rsidP="00665098">
            <w:pPr>
              <w:ind w:right="49"/>
              <w:jc w:val="center"/>
              <w:rPr>
                <w:rFonts w:ascii="Times New Roman" w:eastAsia="Times New Roman" w:hAnsi="Times New Roman" w:cs="Times New Roman"/>
                <w:sz w:val="24"/>
                <w:szCs w:val="24"/>
              </w:rPr>
            </w:pPr>
          </w:p>
        </w:tc>
        <w:tc>
          <w:tcPr>
            <w:tcW w:w="4698" w:type="dxa"/>
          </w:tcPr>
          <w:p w:rsidR="00665098" w:rsidRPr="00CA201A" w:rsidRDefault="00665098" w:rsidP="000F51EA">
            <w:pPr>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MÓNICA ANGÉLICA ÁLVAREZ NEMER</w:t>
            </w:r>
          </w:p>
          <w:p w:rsidR="00665098" w:rsidRPr="00CA201A" w:rsidRDefault="00665098" w:rsidP="000F51EA">
            <w:pPr>
              <w:ind w:right="49"/>
              <w:jc w:val="center"/>
              <w:rPr>
                <w:rFonts w:ascii="Times New Roman" w:eastAsia="Times New Roman" w:hAnsi="Times New Roman" w:cs="Times New Roman"/>
                <w:sz w:val="24"/>
                <w:szCs w:val="24"/>
              </w:rPr>
            </w:pPr>
          </w:p>
        </w:tc>
      </w:tr>
      <w:tr w:rsidR="00665098" w:rsidRPr="00CA201A" w:rsidTr="00665098">
        <w:tc>
          <w:tcPr>
            <w:tcW w:w="4697" w:type="dxa"/>
          </w:tcPr>
          <w:p w:rsidR="00665098" w:rsidRPr="00CA201A" w:rsidRDefault="00665098" w:rsidP="00665098">
            <w:pPr>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JULIANA FELIPA ARIAS CALDERÓN</w:t>
            </w:r>
          </w:p>
          <w:p w:rsidR="00665098" w:rsidRPr="00CA201A" w:rsidRDefault="00665098" w:rsidP="00665098">
            <w:pPr>
              <w:ind w:right="49"/>
              <w:jc w:val="center"/>
              <w:rPr>
                <w:rFonts w:ascii="Times New Roman" w:eastAsia="Times New Roman" w:hAnsi="Times New Roman" w:cs="Times New Roman"/>
                <w:sz w:val="24"/>
                <w:szCs w:val="24"/>
              </w:rPr>
            </w:pPr>
          </w:p>
        </w:tc>
        <w:tc>
          <w:tcPr>
            <w:tcW w:w="4698" w:type="dxa"/>
          </w:tcPr>
          <w:p w:rsidR="00665098" w:rsidRPr="00CA201A" w:rsidRDefault="00665098" w:rsidP="000F51EA">
            <w:pPr>
              <w:ind w:right="49"/>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TANECH SÁNCHEZ ÁNGELES</w:t>
            </w:r>
          </w:p>
          <w:p w:rsidR="00665098" w:rsidRPr="00CA201A" w:rsidRDefault="00665098" w:rsidP="000F51EA">
            <w:pPr>
              <w:ind w:right="49"/>
              <w:jc w:val="center"/>
              <w:rPr>
                <w:rFonts w:ascii="Times New Roman" w:eastAsia="Times New Roman" w:hAnsi="Times New Roman" w:cs="Times New Roman"/>
                <w:sz w:val="24"/>
                <w:szCs w:val="24"/>
              </w:rPr>
            </w:pPr>
          </w:p>
        </w:tc>
      </w:tr>
    </w:tbl>
    <w:p w:rsidR="007243C9" w:rsidRPr="00CA201A" w:rsidRDefault="007243C9" w:rsidP="001263F2">
      <w:pPr>
        <w:spacing w:after="0" w:line="240" w:lineRule="auto"/>
        <w:ind w:right="49"/>
        <w:rPr>
          <w:rFonts w:ascii="Times New Roman" w:eastAsia="Times New Roman" w:hAnsi="Times New Roman" w:cs="Times New Roman"/>
          <w:sz w:val="24"/>
          <w:szCs w:val="24"/>
        </w:rPr>
      </w:pPr>
    </w:p>
    <w:p w:rsidR="000B76AF" w:rsidRPr="00CA201A" w:rsidRDefault="000B76AF" w:rsidP="0028446B">
      <w:pPr>
        <w:spacing w:after="0" w:line="240" w:lineRule="auto"/>
        <w:jc w:val="both"/>
        <w:rPr>
          <w:rFonts w:ascii="Times New Roman" w:eastAsia="Calibri" w:hAnsi="Times New Roman" w:cs="Times New Roman"/>
          <w:b/>
          <w:sz w:val="24"/>
          <w:szCs w:val="24"/>
        </w:rPr>
      </w:pPr>
      <w:r w:rsidRPr="00CA201A">
        <w:rPr>
          <w:rFonts w:ascii="Times New Roman" w:eastAsia="Calibri" w:hAnsi="Times New Roman" w:cs="Times New Roman"/>
          <w:b/>
          <w:sz w:val="24"/>
          <w:szCs w:val="24"/>
        </w:rPr>
        <w:t>DECRETO NÚMERO</w:t>
      </w:r>
    </w:p>
    <w:p w:rsidR="000B76AF" w:rsidRPr="00CA201A" w:rsidRDefault="000B76AF" w:rsidP="0028446B">
      <w:pPr>
        <w:spacing w:after="0" w:line="240" w:lineRule="auto"/>
        <w:jc w:val="both"/>
        <w:rPr>
          <w:rFonts w:ascii="Times New Roman" w:eastAsia="Calibri" w:hAnsi="Times New Roman" w:cs="Times New Roman"/>
          <w:b/>
          <w:sz w:val="24"/>
          <w:szCs w:val="24"/>
          <w:lang w:val="es-ES" w:eastAsia="es-ES"/>
        </w:rPr>
      </w:pPr>
      <w:r w:rsidRPr="00CA201A">
        <w:rPr>
          <w:rFonts w:ascii="Times New Roman" w:eastAsia="Calibri" w:hAnsi="Times New Roman" w:cs="Times New Roman"/>
          <w:b/>
          <w:sz w:val="24"/>
          <w:szCs w:val="24"/>
        </w:rPr>
        <w:t>LA H. “LX” LEGISLATURA DEL ESTADO DE MÉXICO</w:t>
      </w:r>
    </w:p>
    <w:p w:rsidR="000B76AF" w:rsidRPr="00CA201A" w:rsidRDefault="000B76AF" w:rsidP="0028446B">
      <w:pPr>
        <w:spacing w:after="0" w:line="240" w:lineRule="auto"/>
        <w:jc w:val="both"/>
        <w:rPr>
          <w:rFonts w:ascii="Times New Roman" w:eastAsia="Calibri" w:hAnsi="Times New Roman" w:cs="Times New Roman"/>
          <w:b/>
          <w:sz w:val="24"/>
          <w:szCs w:val="24"/>
        </w:rPr>
      </w:pPr>
      <w:r w:rsidRPr="00CA201A">
        <w:rPr>
          <w:rFonts w:ascii="Times New Roman" w:eastAsia="Calibri" w:hAnsi="Times New Roman" w:cs="Times New Roman"/>
          <w:b/>
          <w:sz w:val="24"/>
          <w:szCs w:val="24"/>
        </w:rPr>
        <w:t>DECRETA:</w:t>
      </w:r>
    </w:p>
    <w:p w:rsidR="000B76AF" w:rsidRPr="00CA201A" w:rsidRDefault="000B76AF" w:rsidP="0028446B">
      <w:pPr>
        <w:spacing w:after="0" w:line="240" w:lineRule="auto"/>
        <w:jc w:val="both"/>
        <w:rPr>
          <w:rFonts w:ascii="Times New Roman" w:eastAsia="Calibri" w:hAnsi="Times New Roman" w:cs="Times New Roman"/>
          <w:b/>
          <w:sz w:val="24"/>
          <w:szCs w:val="24"/>
        </w:rPr>
      </w:pPr>
    </w:p>
    <w:p w:rsidR="000F51EA" w:rsidRPr="00CA201A" w:rsidRDefault="000F51EA" w:rsidP="0028446B">
      <w:pPr>
        <w:spacing w:after="0" w:line="240" w:lineRule="auto"/>
        <w:jc w:val="both"/>
        <w:rPr>
          <w:rFonts w:ascii="Times New Roman" w:eastAsia="Calibri" w:hAnsi="Times New Roman" w:cs="Times New Roman"/>
          <w:b/>
          <w:sz w:val="24"/>
          <w:szCs w:val="24"/>
        </w:rPr>
      </w:pPr>
    </w:p>
    <w:p w:rsidR="000B76AF" w:rsidRPr="00CA201A" w:rsidRDefault="000B76AF" w:rsidP="0028446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ÚNICO.- </w:t>
      </w:r>
      <w:r w:rsidRPr="00CA201A">
        <w:rPr>
          <w:rFonts w:ascii="Times New Roman" w:eastAsia="Arial" w:hAnsi="Times New Roman" w:cs="Times New Roman"/>
          <w:sz w:val="24"/>
          <w:szCs w:val="24"/>
        </w:rPr>
        <w:t>Se adiciona el artículo 227 Bis al Código Penal del Estado de México, para quedar como sigue:</w:t>
      </w:r>
    </w:p>
    <w:p w:rsidR="000B76AF" w:rsidRPr="00CA201A" w:rsidRDefault="000B76AF" w:rsidP="0028446B">
      <w:pPr>
        <w:spacing w:after="0" w:line="240" w:lineRule="auto"/>
        <w:jc w:val="both"/>
        <w:rPr>
          <w:rFonts w:ascii="Times New Roman" w:eastAsia="Arial" w:hAnsi="Times New Roman" w:cs="Times New Roman"/>
          <w:sz w:val="24"/>
          <w:szCs w:val="24"/>
        </w:rPr>
      </w:pPr>
    </w:p>
    <w:p w:rsidR="000B76AF" w:rsidRPr="00CA201A" w:rsidRDefault="000B76AF" w:rsidP="0028446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227 Bis.- </w:t>
      </w:r>
      <w:r w:rsidRPr="00CA201A">
        <w:rPr>
          <w:rFonts w:ascii="Times New Roman" w:eastAsia="Arial" w:hAnsi="Times New Roman" w:cs="Times New Roman"/>
          <w:sz w:val="24"/>
          <w:szCs w:val="24"/>
        </w:rPr>
        <w:t xml:space="preserve">Al que por cualquier medio y fuera de los supuestos autorizados por la Ley, </w:t>
      </w:r>
      <w:proofErr w:type="spellStart"/>
      <w:r w:rsidRPr="00CA201A">
        <w:rPr>
          <w:rFonts w:ascii="Times New Roman" w:eastAsia="Arial" w:hAnsi="Times New Roman" w:cs="Times New Roman"/>
          <w:sz w:val="24"/>
          <w:szCs w:val="24"/>
        </w:rPr>
        <w:t>audiograbe</w:t>
      </w:r>
      <w:proofErr w:type="spellEnd"/>
      <w:r w:rsidRPr="00CA201A">
        <w:rPr>
          <w:rFonts w:ascii="Times New Roman" w:eastAsia="Arial" w:hAnsi="Times New Roman" w:cs="Times New Roman"/>
          <w:sz w:val="24"/>
          <w:szCs w:val="24"/>
        </w:rPr>
        <w:t xml:space="preserve">, comercialice, comparta, difunda, distribuya, entregue, exponga, envíe, filme, fotografíe, intercambie, oferte, publique, remita, reproduzca, revele, transmita o </w:t>
      </w:r>
      <w:proofErr w:type="spellStart"/>
      <w:r w:rsidRPr="00CA201A">
        <w:rPr>
          <w:rFonts w:ascii="Times New Roman" w:eastAsia="Arial" w:hAnsi="Times New Roman" w:cs="Times New Roman"/>
          <w:sz w:val="24"/>
          <w:szCs w:val="24"/>
        </w:rPr>
        <w:t>videograbe</w:t>
      </w:r>
      <w:proofErr w:type="spellEnd"/>
      <w:r w:rsidRPr="00CA201A">
        <w:rPr>
          <w:rFonts w:ascii="Times New Roman" w:eastAsia="Arial" w:hAnsi="Times New Roman" w:cs="Times New Roman"/>
          <w:sz w:val="24"/>
          <w:szCs w:val="24"/>
        </w:rPr>
        <w:t>, imágenes, audios, videos o documentos de cadáveres o parte de ellos que se encuentren relacionados con una investigación penal, de las circunstancias de la muerte o de las lesiones que éstos presentan, se le impondrán de tres a seis años de prisión y multa por un importe equivalente de cincuenta a cien veces el valor diario de la unidad de medida y actualización.</w:t>
      </w:r>
    </w:p>
    <w:p w:rsidR="000B76AF" w:rsidRPr="00CA201A" w:rsidRDefault="000B76AF" w:rsidP="0028446B">
      <w:pPr>
        <w:spacing w:after="0" w:line="240" w:lineRule="auto"/>
        <w:jc w:val="both"/>
        <w:rPr>
          <w:rFonts w:ascii="Times New Roman" w:eastAsia="Arial" w:hAnsi="Times New Roman" w:cs="Times New Roman"/>
          <w:sz w:val="24"/>
          <w:szCs w:val="24"/>
        </w:rPr>
      </w:pPr>
    </w:p>
    <w:p w:rsidR="000B76AF" w:rsidRPr="00CA201A" w:rsidRDefault="000B76AF" w:rsidP="0028446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Tratándose de imágenes, audios o videos de cadáveres de mujeres, niñas o adolescentes, de las circunstancias de su muerte, de las lesiones o estado de salud, las penas previstas en este artículo se incrementarán hasta en una mitad.</w:t>
      </w:r>
    </w:p>
    <w:p w:rsidR="000B76AF" w:rsidRPr="00CA201A" w:rsidRDefault="000B76AF" w:rsidP="0028446B">
      <w:pPr>
        <w:spacing w:after="0" w:line="240" w:lineRule="auto"/>
        <w:jc w:val="both"/>
        <w:rPr>
          <w:rFonts w:ascii="Times New Roman" w:eastAsia="Arial" w:hAnsi="Times New Roman" w:cs="Times New Roman"/>
          <w:sz w:val="24"/>
          <w:szCs w:val="24"/>
        </w:rPr>
      </w:pPr>
    </w:p>
    <w:p w:rsidR="000B76AF" w:rsidRPr="00CA201A" w:rsidRDefault="000B76AF" w:rsidP="0028446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Cuando el delito sea cometido por persona servidora pública integrante de cualquier institución de seguridad pública o de impartición o procuración de justicia, las penas previstas se incrementarán hasta en una tercera parte.</w:t>
      </w:r>
    </w:p>
    <w:p w:rsidR="000B76AF" w:rsidRPr="00CA201A" w:rsidRDefault="000B76AF" w:rsidP="0028446B">
      <w:pPr>
        <w:spacing w:after="0" w:line="240" w:lineRule="auto"/>
        <w:jc w:val="both"/>
        <w:rPr>
          <w:rFonts w:ascii="Times New Roman" w:eastAsia="Arial" w:hAnsi="Times New Roman" w:cs="Times New Roman"/>
          <w:sz w:val="24"/>
          <w:szCs w:val="24"/>
        </w:rPr>
      </w:pPr>
    </w:p>
    <w:p w:rsidR="000B76AF" w:rsidRPr="00CA201A" w:rsidRDefault="000B76AF" w:rsidP="0028446B">
      <w:pPr>
        <w:spacing w:after="0" w:line="240" w:lineRule="auto"/>
        <w:jc w:val="center"/>
        <w:rPr>
          <w:rFonts w:ascii="Times New Roman" w:eastAsia="Arial" w:hAnsi="Times New Roman" w:cs="Times New Roman"/>
          <w:b/>
          <w:sz w:val="24"/>
          <w:szCs w:val="24"/>
          <w:lang w:val="en-US"/>
        </w:rPr>
      </w:pPr>
      <w:r w:rsidRPr="00CA201A">
        <w:rPr>
          <w:rFonts w:ascii="Times New Roman" w:eastAsia="Arial" w:hAnsi="Times New Roman" w:cs="Times New Roman"/>
          <w:b/>
          <w:sz w:val="24"/>
          <w:szCs w:val="24"/>
          <w:lang w:val="en-US"/>
        </w:rPr>
        <w:t>T R A N S I T O R I O S</w:t>
      </w:r>
    </w:p>
    <w:p w:rsidR="000B76AF" w:rsidRPr="00CA201A" w:rsidRDefault="000B76AF" w:rsidP="0028446B">
      <w:pPr>
        <w:spacing w:after="0" w:line="240" w:lineRule="auto"/>
        <w:jc w:val="center"/>
        <w:rPr>
          <w:rFonts w:ascii="Times New Roman" w:eastAsia="Arial" w:hAnsi="Times New Roman" w:cs="Times New Roman"/>
          <w:b/>
          <w:sz w:val="24"/>
          <w:szCs w:val="24"/>
          <w:lang w:val="en-US"/>
        </w:rPr>
      </w:pPr>
    </w:p>
    <w:p w:rsidR="000B76AF" w:rsidRPr="00CA201A" w:rsidRDefault="000B76AF" w:rsidP="0028446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PRIMERO.- </w:t>
      </w:r>
      <w:r w:rsidRPr="00CA201A">
        <w:rPr>
          <w:rFonts w:ascii="Times New Roman" w:eastAsia="Arial" w:hAnsi="Times New Roman" w:cs="Times New Roman"/>
          <w:sz w:val="24"/>
          <w:szCs w:val="24"/>
        </w:rPr>
        <w:t>Publíquese el presente Decreto en el Periódico Oficial “Gaceta del Gobierno”.</w:t>
      </w:r>
    </w:p>
    <w:p w:rsidR="000B76AF" w:rsidRPr="00CA201A" w:rsidRDefault="000B76AF" w:rsidP="0028446B">
      <w:pPr>
        <w:spacing w:after="0" w:line="240" w:lineRule="auto"/>
        <w:jc w:val="both"/>
        <w:rPr>
          <w:rFonts w:ascii="Times New Roman" w:eastAsia="Arial" w:hAnsi="Times New Roman" w:cs="Times New Roman"/>
          <w:sz w:val="24"/>
          <w:szCs w:val="24"/>
        </w:rPr>
      </w:pPr>
    </w:p>
    <w:p w:rsidR="000B76AF" w:rsidRPr="00CA201A" w:rsidRDefault="000B76AF" w:rsidP="0028446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lastRenderedPageBreak/>
        <w:t>ARTÍCULO SEGUNDO.-</w:t>
      </w:r>
      <w:r w:rsidRPr="00CA201A">
        <w:rPr>
          <w:rFonts w:ascii="Times New Roman" w:eastAsia="Arial" w:hAnsi="Times New Roman" w:cs="Times New Roman"/>
          <w:sz w:val="24"/>
          <w:szCs w:val="24"/>
        </w:rPr>
        <w:t xml:space="preserve"> El presente Decreto entrará en vigor al día siguiente de su publicación en el Periódico Oficial “Gaceta del Gobierno”.</w:t>
      </w:r>
    </w:p>
    <w:p w:rsidR="000B76AF" w:rsidRPr="00CA201A" w:rsidRDefault="000B76AF" w:rsidP="0028446B">
      <w:pPr>
        <w:spacing w:after="0" w:line="240" w:lineRule="auto"/>
        <w:jc w:val="both"/>
        <w:rPr>
          <w:rFonts w:ascii="Times New Roman" w:eastAsia="Arial" w:hAnsi="Times New Roman" w:cs="Times New Roman"/>
          <w:sz w:val="24"/>
          <w:szCs w:val="24"/>
        </w:rPr>
      </w:pPr>
    </w:p>
    <w:p w:rsidR="000B76AF" w:rsidRPr="00CA201A" w:rsidRDefault="000B76AF" w:rsidP="0028446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Lo tendrá entendido el Gobernador del Estado, haciendo que se publique y se cumpla.</w:t>
      </w:r>
    </w:p>
    <w:p w:rsidR="000B76AF" w:rsidRPr="00CA201A" w:rsidRDefault="000B76AF" w:rsidP="0028446B">
      <w:pPr>
        <w:spacing w:after="0" w:line="240" w:lineRule="auto"/>
        <w:jc w:val="both"/>
        <w:rPr>
          <w:rFonts w:ascii="Times New Roman" w:eastAsia="Arial" w:hAnsi="Times New Roman" w:cs="Times New Roman"/>
          <w:sz w:val="24"/>
          <w:szCs w:val="24"/>
        </w:rPr>
      </w:pPr>
    </w:p>
    <w:p w:rsidR="000B76AF" w:rsidRPr="00CA201A" w:rsidRDefault="000B76AF" w:rsidP="0028446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Dado en el Palacio del Poder Legislativo, en la Ciudad de Toluca de Lerdo, a los veintidós días del mes de julio del año dos mil veintiuno.</w:t>
      </w: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PRESIDENTE</w:t>
      </w: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VALENTÍN GONZÁLEZ BAUTISTA</w:t>
      </w: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SECRETARIOS</w:t>
      </w: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ÓSCAR GARCÍA ROSAS</w:t>
      </w: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p>
    <w:tbl>
      <w:tblPr>
        <w:tblW w:w="9623" w:type="dxa"/>
        <w:jc w:val="center"/>
        <w:tblLook w:val="04A0" w:firstRow="1" w:lastRow="0" w:firstColumn="1" w:lastColumn="0" w:noHBand="0" w:noVBand="1"/>
      </w:tblPr>
      <w:tblGrid>
        <w:gridCol w:w="4491"/>
        <w:gridCol w:w="641"/>
        <w:gridCol w:w="4491"/>
      </w:tblGrid>
      <w:tr w:rsidR="000B76AF" w:rsidRPr="00CA201A" w:rsidTr="002C2780">
        <w:trPr>
          <w:jc w:val="center"/>
        </w:trPr>
        <w:tc>
          <w:tcPr>
            <w:tcW w:w="4491" w:type="dxa"/>
            <w:shd w:val="clear" w:color="auto" w:fill="auto"/>
          </w:tcPr>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ARACELI CASASOLA SALAZAR</w:t>
            </w: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(RÚBRICA)</w:t>
            </w:r>
          </w:p>
        </w:tc>
        <w:tc>
          <w:tcPr>
            <w:tcW w:w="641" w:type="dxa"/>
            <w:shd w:val="clear" w:color="auto" w:fill="auto"/>
          </w:tcPr>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p>
        </w:tc>
        <w:tc>
          <w:tcPr>
            <w:tcW w:w="4491" w:type="dxa"/>
            <w:shd w:val="clear" w:color="auto" w:fill="auto"/>
          </w:tcPr>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ROSA MARÍA PINEDA CAMPOS</w:t>
            </w:r>
          </w:p>
          <w:p w:rsidR="000B76AF" w:rsidRPr="00CA201A" w:rsidRDefault="000B76AF" w:rsidP="0028446B">
            <w:pPr>
              <w:tabs>
                <w:tab w:val="left" w:pos="1481"/>
              </w:tabs>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(RÚBRICA)</w:t>
            </w:r>
          </w:p>
        </w:tc>
      </w:tr>
    </w:tbl>
    <w:p w:rsidR="000B76AF" w:rsidRPr="00CA201A" w:rsidRDefault="000B76AF" w:rsidP="007243C9">
      <w:pPr>
        <w:pStyle w:val="Sinespaciado"/>
        <w:jc w:val="both"/>
        <w:rPr>
          <w:rFonts w:ascii="Times New Roman" w:hAnsi="Times New Roman" w:cs="Times New Roman"/>
          <w:sz w:val="24"/>
          <w:szCs w:val="24"/>
        </w:rPr>
      </w:pPr>
    </w:p>
    <w:p w:rsidR="00643FED" w:rsidRPr="00CA201A" w:rsidRDefault="00643FED" w:rsidP="007243C9">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(Fin del documento)</w:t>
      </w:r>
    </w:p>
    <w:p w:rsidR="00643FED" w:rsidRPr="00CA201A" w:rsidRDefault="00643FED" w:rsidP="00556C6B">
      <w:pPr>
        <w:spacing w:after="0" w:line="240" w:lineRule="auto"/>
        <w:jc w:val="both"/>
        <w:rPr>
          <w:rFonts w:ascii="Times New Roman" w:hAnsi="Times New Roman" w:cs="Times New Roman"/>
          <w:sz w:val="24"/>
          <w:szCs w:val="24"/>
        </w:rPr>
      </w:pPr>
    </w:p>
    <w:p w:rsidR="002F052F"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rPr>
        <w:t xml:space="preserve"> Leído el dictamen con sus antecedentes, pido a quienes estén por </w:t>
      </w:r>
      <w:r w:rsidR="004E7A3F" w:rsidRPr="00CA201A">
        <w:rPr>
          <w:rFonts w:ascii="Times New Roman" w:hAnsi="Times New Roman" w:cs="Times New Roman"/>
          <w:sz w:val="24"/>
          <w:szCs w:val="24"/>
        </w:rPr>
        <w:t>su turno a discusión, se sirvan</w:t>
      </w:r>
      <w:r w:rsidR="002F052F" w:rsidRPr="00CA201A">
        <w:rPr>
          <w:rFonts w:ascii="Times New Roman" w:hAnsi="Times New Roman" w:cs="Times New Roman"/>
          <w:sz w:val="24"/>
          <w:szCs w:val="24"/>
        </w:rPr>
        <w:t xml:space="preserve"> levantar la mano.</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2F052F" w:rsidRPr="00CA201A">
        <w:rPr>
          <w:rFonts w:ascii="Times New Roman" w:hAnsi="Times New Roman" w:cs="Times New Roman"/>
          <w:sz w:val="24"/>
          <w:szCs w:val="24"/>
        </w:rPr>
        <w:t xml:space="preserve"> Presidente la propuesta ha sido aprobada por unanimidad de votos.</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rPr>
        <w:t xml:space="preserve"> Abro la discusión en lo general y consulto a las diputadas y diputados si desean hacer uso de la palabra.</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Como lo solicita la diputada Araceli Casasola, el uso de la palabra.</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DIP. ARACELI CAS</w:t>
      </w:r>
      <w:r w:rsidR="00251128" w:rsidRPr="00CA201A">
        <w:rPr>
          <w:rFonts w:ascii="Times New Roman" w:hAnsi="Times New Roman" w:cs="Times New Roman"/>
          <w:b/>
          <w:sz w:val="24"/>
          <w:szCs w:val="24"/>
        </w:rPr>
        <w:t>ASOLA SALAZAR</w:t>
      </w:r>
      <w:r w:rsidR="00251128" w:rsidRPr="00CA201A">
        <w:rPr>
          <w:rFonts w:ascii="Times New Roman" w:hAnsi="Times New Roman" w:cs="Times New Roman"/>
          <w:sz w:val="24"/>
          <w:szCs w:val="24"/>
        </w:rPr>
        <w:t xml:space="preserve">. Mesa directiva, </w:t>
      </w:r>
      <w:r w:rsidRPr="00CA201A">
        <w:rPr>
          <w:rFonts w:ascii="Times New Roman" w:hAnsi="Times New Roman" w:cs="Times New Roman"/>
          <w:sz w:val="24"/>
          <w:szCs w:val="24"/>
        </w:rPr>
        <w:t>medios de comunicación y personas que nos siguen a través de las diferentes plataformas digitales, bienvenidas y bienvenidos sean todos ustedes.</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Lamentablemente en los últimos años nuestro país, sobre todo nuestro Estado ha estado experimentando una crisis de inseguridad y de violencia ejercida en contra de nosotras las mujeres sin procedentes.</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Datos de ellos han estado en el Secretariado Ejecutivo del Sistema Nacional de Seguridad Pública de enero a mayo de esta fecha de todos los feminicidios que han ocurrido donde nos posicionamos como un lamentoso primer lugar habiendo una estadística nacional.</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Por estos hechos tan lamentables el dictamen que hoy pretendemos aprobar y espero que nos apoyen todos los diputados, es de gran importancia porque busca realizar un ajuste oportuno al Código Penal del Estado de México, para así poder evitar replicar los hechos ocurridos, lo que pasó el 20 de febrero del 2020, donde lamentablemente se difundieron en redes sociales y en periódicos fot</w:t>
      </w:r>
      <w:r w:rsidR="00963C49" w:rsidRPr="00CA201A">
        <w:rPr>
          <w:rFonts w:ascii="Times New Roman" w:hAnsi="Times New Roman" w:cs="Times New Roman"/>
          <w:sz w:val="24"/>
          <w:szCs w:val="24"/>
        </w:rPr>
        <w:t>ografías del cuerpo desmembrado</w:t>
      </w:r>
      <w:r w:rsidRPr="00CA201A">
        <w:rPr>
          <w:rFonts w:ascii="Times New Roman" w:hAnsi="Times New Roman" w:cs="Times New Roman"/>
          <w:sz w:val="24"/>
          <w:szCs w:val="24"/>
        </w:rPr>
        <w:t xml:space="preserve"> de Ingrid Escamilla, en donde los servidores públicos que atendieron el caso, filtraron dichas imágenes e información, motivo que orilló a </w:t>
      </w:r>
      <w:r w:rsidRPr="00CA201A">
        <w:rPr>
          <w:rFonts w:ascii="Times New Roman" w:hAnsi="Times New Roman" w:cs="Times New Roman"/>
          <w:sz w:val="24"/>
          <w:szCs w:val="24"/>
        </w:rPr>
        <w:lastRenderedPageBreak/>
        <w:t>llevarse a cabo una investigación en contra de estos servidores públicos que a la fecha aún siguen las indagatorias y no han dado respuesta de lo que ha pasado con ellos.</w:t>
      </w:r>
    </w:p>
    <w:p w:rsidR="009E6735" w:rsidRPr="00CA201A" w:rsidRDefault="009E6735"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Con esta dicha filtración y divulgación de información que estuvo causando lesiones irreparables y estoy hablando de la dignidad humana de la víctima, pero también la re victimización a sus familiares, por lo que creo firmemente que hoy tenemos que erradicar este tipo de prácticas o lo cual hemos coincidido algunas legisladoras en actuar bajo esos hechos ocurridos de insensibilidad para con las víctimas y con sus familiares, en virtud de que ello mis compañeras María Lorena Marín Moreno, Liliana </w:t>
      </w:r>
      <w:r w:rsidR="00E43453" w:rsidRPr="00CA201A">
        <w:rPr>
          <w:rFonts w:ascii="Times New Roman" w:hAnsi="Times New Roman" w:cs="Times New Roman"/>
          <w:sz w:val="24"/>
          <w:szCs w:val="24"/>
        </w:rPr>
        <w:t>Gollás</w:t>
      </w:r>
      <w:r w:rsidRPr="00CA201A">
        <w:rPr>
          <w:rFonts w:ascii="Times New Roman" w:hAnsi="Times New Roman" w:cs="Times New Roman"/>
          <w:sz w:val="24"/>
          <w:szCs w:val="24"/>
        </w:rPr>
        <w:t>, Beatriz García Villegas y este Grupo Parlamentario del Partido de la Revolución Democrática presentamos de igual forma, iniciativas en donde coincidimos que tenemos que poner en alto a estos actos que constituyen una lesión irreparable a las víctimas como a sus familiares.</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2F052F"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Como legisladores tenemos la gran responsabilidad de otorgar los instrumentos y mecanismos necesarios que permitan acabar con est</w:t>
      </w:r>
      <w:r w:rsidR="004C2062" w:rsidRPr="00CA201A">
        <w:rPr>
          <w:rFonts w:ascii="Times New Roman" w:hAnsi="Times New Roman" w:cs="Times New Roman"/>
          <w:sz w:val="24"/>
          <w:szCs w:val="24"/>
        </w:rPr>
        <w:t xml:space="preserve">as malas prácticas en el debido </w:t>
      </w:r>
      <w:r w:rsidR="006149DE" w:rsidRPr="00CA201A">
        <w:rPr>
          <w:rFonts w:ascii="Times New Roman" w:hAnsi="Times New Roman" w:cs="Times New Roman"/>
          <w:sz w:val="24"/>
          <w:szCs w:val="24"/>
        </w:rPr>
        <w:t>d</w:t>
      </w:r>
      <w:r w:rsidRPr="00CA201A">
        <w:rPr>
          <w:rFonts w:ascii="Times New Roman" w:hAnsi="Times New Roman" w:cs="Times New Roman"/>
          <w:sz w:val="24"/>
          <w:szCs w:val="24"/>
        </w:rPr>
        <w:t>esarrollo de una diligencia durante las investigaciones, evitando fundamentalmente la revictimización</w:t>
      </w:r>
      <w:r w:rsidR="00E43453" w:rsidRPr="00CA201A">
        <w:rPr>
          <w:rFonts w:ascii="Times New Roman" w:hAnsi="Times New Roman" w:cs="Times New Roman"/>
          <w:sz w:val="24"/>
          <w:szCs w:val="24"/>
        </w:rPr>
        <w:t>,</w:t>
      </w:r>
      <w:r w:rsidRPr="00CA201A">
        <w:rPr>
          <w:rFonts w:ascii="Times New Roman" w:hAnsi="Times New Roman" w:cs="Times New Roman"/>
          <w:sz w:val="24"/>
          <w:szCs w:val="24"/>
        </w:rPr>
        <w:t xml:space="preserve"> el mor</w:t>
      </w:r>
      <w:r w:rsidR="00E43453" w:rsidRPr="00CA201A">
        <w:rPr>
          <w:rFonts w:ascii="Times New Roman" w:hAnsi="Times New Roman" w:cs="Times New Roman"/>
          <w:sz w:val="24"/>
          <w:szCs w:val="24"/>
        </w:rPr>
        <w:t>b</w:t>
      </w:r>
      <w:r w:rsidRPr="00CA201A">
        <w:rPr>
          <w:rFonts w:ascii="Times New Roman" w:hAnsi="Times New Roman" w:cs="Times New Roman"/>
          <w:sz w:val="24"/>
          <w:szCs w:val="24"/>
        </w:rPr>
        <w:t>o y la burla de quienes ya han sido despojadas o despojados en vida pero de igual forma con sus familiares.</w:t>
      </w:r>
    </w:p>
    <w:p w:rsidR="009E6735" w:rsidRPr="00CA201A" w:rsidRDefault="009E6735" w:rsidP="00556C6B">
      <w:pPr>
        <w:spacing w:after="0" w:line="240" w:lineRule="auto"/>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En virtud de ello y con la aprobación de la presente reforma, estaríamos dando un gran paso para fortalecer la protección de los derechos de las víctimas y fortaleceremos, la dignidad humana en nuestros ordenamientos jurídicos con la finalidad de lograr otros alcances y no solo ser garantizados a lo largo de la vida de las personas sino también, ser protegidos después de ella.</w:t>
      </w:r>
    </w:p>
    <w:p w:rsidR="009E6735" w:rsidRPr="00CA201A" w:rsidRDefault="009E6735" w:rsidP="00556C6B">
      <w:pPr>
        <w:pStyle w:val="Sinespaciado"/>
        <w:ind w:firstLine="708"/>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Con esto estaríamos actuando de una forma congruente y totoleando la dignidad humana de las personas durante y después de la vida que está reconocida por nuestra carta magna y que debe ser protegida, con esto estaríamos rectificando nuestro compromiso con todas las mujeres y los grupos más vulnerables en nuestra entidad y estaríamos fortaleciendo a nuestro sistema judicial penal acusatorio en el Estado de México y que será un modelo que tendrá que ser adoptado para todo el país y así estaríamos previniendo y preservando, los derechos humanos de las víctimas para erradicar este tipo de violencia cometido por servidores públicos y personas que pretenden lucrar con el dolor de las personas.</w:t>
      </w:r>
    </w:p>
    <w:p w:rsidR="009E6735" w:rsidRPr="00CA201A" w:rsidRDefault="009E6735" w:rsidP="00556C6B">
      <w:pPr>
        <w:pStyle w:val="Sinespaciado"/>
        <w:ind w:firstLine="708"/>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Por lo que una servidora votara y el Grupo Parlamentario del Partido de la Revolución Democrática, votaran a favor de esta iniciativa que hoy se presenta para reformar el Código Penal y denominada Ley Ingr</w:t>
      </w:r>
      <w:r w:rsidR="00E43453" w:rsidRPr="00CA201A">
        <w:rPr>
          <w:rFonts w:ascii="Times New Roman" w:hAnsi="Times New Roman" w:cs="Times New Roman"/>
          <w:sz w:val="24"/>
          <w:szCs w:val="24"/>
        </w:rPr>
        <w:t>id</w:t>
      </w:r>
      <w:r w:rsidRPr="00CA201A">
        <w:rPr>
          <w:rFonts w:ascii="Times New Roman" w:hAnsi="Times New Roman" w:cs="Times New Roman"/>
          <w:sz w:val="24"/>
          <w:szCs w:val="24"/>
        </w:rPr>
        <w:t>.</w:t>
      </w:r>
    </w:p>
    <w:p w:rsidR="009E6735" w:rsidRPr="00CA201A" w:rsidRDefault="009E6735" w:rsidP="00556C6B">
      <w:pPr>
        <w:pStyle w:val="Sinespaciado"/>
        <w:ind w:firstLine="708"/>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Es cu</w:t>
      </w:r>
      <w:r w:rsidR="00953514" w:rsidRPr="00CA201A">
        <w:rPr>
          <w:rFonts w:ascii="Times New Roman" w:hAnsi="Times New Roman" w:cs="Times New Roman"/>
          <w:sz w:val="24"/>
          <w:szCs w:val="24"/>
        </w:rPr>
        <w:t>a</w:t>
      </w:r>
      <w:r w:rsidRPr="00CA201A">
        <w:rPr>
          <w:rFonts w:ascii="Times New Roman" w:hAnsi="Times New Roman" w:cs="Times New Roman"/>
          <w:sz w:val="24"/>
          <w:szCs w:val="24"/>
        </w:rPr>
        <w:t>nto, muchísimas gracias.</w:t>
      </w:r>
    </w:p>
    <w:p w:rsidR="009E6735" w:rsidRPr="00CA201A" w:rsidRDefault="009E6735" w:rsidP="00556C6B">
      <w:pPr>
        <w:pStyle w:val="Sinespaciado"/>
        <w:ind w:firstLine="708"/>
        <w:jc w:val="both"/>
        <w:rPr>
          <w:rFonts w:ascii="Times New Roman" w:hAnsi="Times New Roman" w:cs="Times New Roman"/>
          <w:sz w:val="24"/>
          <w:szCs w:val="24"/>
        </w:rPr>
      </w:pPr>
    </w:p>
    <w:p w:rsidR="002F052F" w:rsidRPr="00CA201A" w:rsidRDefault="009E6735"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VALENTÍN GONZÁLEZ BAUTISTA.</w:t>
      </w:r>
      <w:r w:rsidR="002F052F" w:rsidRPr="00CA201A">
        <w:rPr>
          <w:rFonts w:ascii="Times New Roman" w:hAnsi="Times New Roman" w:cs="Times New Roman"/>
          <w:sz w:val="24"/>
          <w:szCs w:val="24"/>
          <w:lang w:eastAsia="es-MX"/>
        </w:rPr>
        <w:t xml:space="preserve"> </w:t>
      </w:r>
      <w:r w:rsidR="002F052F" w:rsidRPr="00CA201A">
        <w:rPr>
          <w:rFonts w:ascii="Times New Roman" w:hAnsi="Times New Roman" w:cs="Times New Roman"/>
          <w:sz w:val="24"/>
          <w:szCs w:val="24"/>
        </w:rPr>
        <w:t>Como ha sido solicitado también tiene el uso de la palabra, la diputada Beatriz García Villegas.</w:t>
      </w:r>
    </w:p>
    <w:p w:rsidR="009E6735" w:rsidRPr="00CA201A" w:rsidRDefault="009E6735"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DIP. BEATRIZ GARCÍA VILLEGAS.</w:t>
      </w:r>
      <w:r w:rsidRPr="00CA201A">
        <w:rPr>
          <w:rFonts w:ascii="Times New Roman" w:hAnsi="Times New Roman" w:cs="Times New Roman"/>
          <w:sz w:val="24"/>
          <w:szCs w:val="24"/>
        </w:rPr>
        <w:t xml:space="preserve"> Muchísimas gracias, compañeras y compañeros, la fecha de hoy será un día memorable histórico para el Estado de México, el mandato constitucional de esta legislatura pero sobre todo sé que se lograra beneficiar y trascenderá sobre el esfera jurídica a favor de las niñas, adolescentes y mujeres mexiquenses, estoy consciente de que todo esto ha sido un esfuerza colectivo de todas, quienes desde nuestras trincheras nos hemos sumado para contribuir e impulsar, lo que hoy se pone a consideración en este honorable pleno, no se puede seguir lucrando con la dignidad y la integridad de las víctimas y sus familiares, la re victimización no puede </w:t>
      </w:r>
      <w:r w:rsidRPr="00CA201A">
        <w:rPr>
          <w:rFonts w:ascii="Times New Roman" w:hAnsi="Times New Roman" w:cs="Times New Roman"/>
          <w:sz w:val="24"/>
          <w:szCs w:val="24"/>
        </w:rPr>
        <w:lastRenderedPageBreak/>
        <w:t>volverse costumbre y ser solo espectadores de lo que se comparte, se difunde, se expone o se envía en cualquier medio, principalmente a través de las paginas amarillistas, redes sociales, audios documentos imágenes o videos de cualquier mujer que ha perdido la vida como víctima de un feticidio o un homicidio.</w:t>
      </w:r>
    </w:p>
    <w:p w:rsidR="009E6735" w:rsidRPr="00CA201A" w:rsidRDefault="009E6735" w:rsidP="00556C6B">
      <w:pPr>
        <w:pStyle w:val="Sinespaciado"/>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Resulta peor aun cuando cualquiera de estas acciones son cometidas de manera reiterada por personas servidoras públicas de las diferentes instituciones de procuración y administración de justicia, principalmente la de procuración de justicia por lo que coincido y sabido, ya que violan el principio jurídico que revélate el denominado victimización secundaria, en la cual a grandes rasgos significa, una exposición de sufrimiento de un daño que se pudiera crear sobre cualquier victima por la conducta y debida de estas personas servidoras públicas; ahora será posible sancionarles ya que con conocimiento pleno de la ley y desde la aprovechamiento de sus empleos, cargos y comisiones que desempeñen, pudieran lucrar con este tipo de acciones; el daño que se produce no solo es respecto a la víctima directa sino también sobre las victimas indirectas, tales como sus familiares y personas cercanas a la primera.</w:t>
      </w:r>
    </w:p>
    <w:p w:rsidR="009E6735" w:rsidRPr="00CA201A" w:rsidRDefault="009E6735" w:rsidP="00556C6B">
      <w:pPr>
        <w:pStyle w:val="Sinespaciado"/>
        <w:ind w:firstLine="708"/>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Hoy es nuestro propósito, es no dejar a ninguna mujer víctima de hechos similares sin el acceso a la justicia y al culpable de los hechos en una situación de impunidad total recordemos tristemente a una menor de edad víctima de este delito en nuestro estado, ella fue privada de su vida y en un segundo, instante se tomaron y compartieron fotos de su cuerpo a través de redes sociales por parte de un supuesto medio de información, que </w:t>
      </w:r>
      <w:r w:rsidR="00D6161E" w:rsidRPr="00CA201A">
        <w:rPr>
          <w:rFonts w:ascii="Times New Roman" w:hAnsi="Times New Roman" w:cs="Times New Roman"/>
          <w:sz w:val="24"/>
          <w:szCs w:val="24"/>
        </w:rPr>
        <w:t>contó</w:t>
      </w:r>
      <w:r w:rsidRPr="00CA201A">
        <w:rPr>
          <w:rFonts w:ascii="Times New Roman" w:hAnsi="Times New Roman" w:cs="Times New Roman"/>
          <w:sz w:val="24"/>
          <w:szCs w:val="24"/>
        </w:rPr>
        <w:t xml:space="preserve"> la historia totalmente apócrifa e indebida e hicieron creer a las y los lectores, una historia totalmente diferente a lo que la realidad aconteció, no avía pasado más que unas horas, cuando en redes sociales circulaban ya las fotos de su cuerpo sin vida y una supuesta carpeta de investigación sin importar, el dolor y la trasgresión, al hono</w:t>
      </w:r>
      <w:r w:rsidR="00F3094F" w:rsidRPr="00CA201A">
        <w:rPr>
          <w:rFonts w:ascii="Times New Roman" w:hAnsi="Times New Roman" w:cs="Times New Roman"/>
          <w:sz w:val="24"/>
          <w:szCs w:val="24"/>
        </w:rPr>
        <w:t xml:space="preserve">r de la familia de la víctima hoy </w:t>
      </w:r>
      <w:r w:rsidRPr="00CA201A">
        <w:rPr>
          <w:rFonts w:ascii="Times New Roman" w:hAnsi="Times New Roman" w:cs="Times New Roman"/>
          <w:sz w:val="24"/>
          <w:szCs w:val="24"/>
        </w:rPr>
        <w:t xml:space="preserve">en honor y memoria a esta menor y a todas las niñas y adolescentes y mujeres que han resultado históricamente re victimizadas por los hechos similares en nuestro Estado, es esta iniciativa, agradezco oportunamente a las y los compañeros diputados que incorporaron y consideraron elementos de nuestra propuesta dentro de esta minuta de proyecto de decreto; asimismo, agradezco que se haya corregido al mismo tiempo el rumbo y sentido del dictamen que se propuso en primer momento por los titulares de la comisión unidas, en coordinación con la Fiscalía del Estado, porque el hecho que anteriormente sólo se lograba prever la comisión del delito de su actualización, cuando los cadáveres o partes de estos, se encontrarán bajo resguardo de instituciones de naturaleza forense, limitaba totalmente las circunstancias del modo, lugar y de este tipo penal, dejando a un lado los diversos y supuestos que pudieran suscitar; así que reconozco la mejora con la supresión de la frase bajo resguardo de instituciones de naturaleza forense. No me queda más que desear que las y los operadores jurídicos relacionados con este futuro tipo penal, principalmente las autoridades de Procuración y Administración de Justicia de nuestro Estado, lo puedan aplicar correctamente. Agradezco su atención y es </w:t>
      </w:r>
      <w:r w:rsidR="009E6735" w:rsidRPr="00CA201A">
        <w:rPr>
          <w:rFonts w:ascii="Times New Roman" w:hAnsi="Times New Roman" w:cs="Times New Roman"/>
          <w:sz w:val="24"/>
          <w:szCs w:val="24"/>
        </w:rPr>
        <w:t>cuánto</w:t>
      </w:r>
      <w:r w:rsidRPr="00CA201A">
        <w:rPr>
          <w:rFonts w:ascii="Times New Roman" w:hAnsi="Times New Roman" w:cs="Times New Roman"/>
          <w:sz w:val="24"/>
          <w:szCs w:val="24"/>
        </w:rPr>
        <w:t>.</w:t>
      </w:r>
    </w:p>
    <w:p w:rsidR="009E6735" w:rsidRPr="00CA201A" w:rsidRDefault="009E6735" w:rsidP="00605E3D">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lang w:eastAsia="es-MX"/>
        </w:rPr>
        <w:t xml:space="preserve"> Para recabar la votación en lo general solicito a la </w:t>
      </w:r>
      <w:r w:rsidR="002F052F" w:rsidRPr="00CA201A">
        <w:rPr>
          <w:rFonts w:ascii="Times New Roman" w:hAnsi="Times New Roman" w:cs="Times New Roman"/>
          <w:sz w:val="24"/>
          <w:szCs w:val="24"/>
        </w:rPr>
        <w:t>Secretaría abra el sistema de votación hasta por 3 minutos, si alguien desea separar algún artículo en lo particular, sírvase manifestarlo.</w:t>
      </w:r>
    </w:p>
    <w:p w:rsidR="009E6735" w:rsidRPr="00CA201A" w:rsidRDefault="009E6735" w:rsidP="00556C6B">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SECRETARIA DIP. ARACELI CASASOLA SALAZAR.</w:t>
      </w:r>
      <w:r w:rsidR="002F052F" w:rsidRPr="00CA201A">
        <w:rPr>
          <w:rFonts w:ascii="Times New Roman" w:hAnsi="Times New Roman" w:cs="Times New Roman"/>
          <w:sz w:val="24"/>
          <w:szCs w:val="24"/>
          <w:lang w:eastAsia="es-MX"/>
        </w:rPr>
        <w:t xml:space="preserve"> Abrase el sistema de votación, hasta por 3 minutos.</w:t>
      </w:r>
    </w:p>
    <w:p w:rsidR="002F052F" w:rsidRPr="00CA201A" w:rsidRDefault="002F052F" w:rsidP="00556C6B">
      <w:pPr>
        <w:pStyle w:val="Sinespaciado"/>
        <w:jc w:val="center"/>
        <w:rPr>
          <w:rFonts w:ascii="Times New Roman" w:hAnsi="Times New Roman" w:cs="Times New Roman"/>
          <w:i/>
          <w:sz w:val="24"/>
          <w:szCs w:val="24"/>
          <w:lang w:eastAsia="es-MX"/>
        </w:rPr>
      </w:pPr>
      <w:r w:rsidRPr="00CA201A">
        <w:rPr>
          <w:rFonts w:ascii="Times New Roman" w:hAnsi="Times New Roman" w:cs="Times New Roman"/>
          <w:i/>
          <w:sz w:val="24"/>
          <w:szCs w:val="24"/>
          <w:lang w:eastAsia="es-MX"/>
        </w:rPr>
        <w:t>(Votación nominal)</w:t>
      </w:r>
    </w:p>
    <w:p w:rsidR="009E6735" w:rsidRPr="00CA201A" w:rsidRDefault="009E6735" w:rsidP="00556C6B">
      <w:pPr>
        <w:pStyle w:val="Sinespaciado"/>
        <w:jc w:val="center"/>
        <w:rPr>
          <w:rFonts w:ascii="Times New Roman" w:hAnsi="Times New Roman" w:cs="Times New Roman"/>
          <w:i/>
          <w:sz w:val="24"/>
          <w:szCs w:val="24"/>
          <w:lang w:eastAsia="es-MX"/>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2F052F" w:rsidRPr="00CA201A">
        <w:rPr>
          <w:rFonts w:ascii="Times New Roman" w:hAnsi="Times New Roman" w:cs="Times New Roman"/>
          <w:sz w:val="24"/>
          <w:szCs w:val="24"/>
          <w:lang w:eastAsia="es-MX"/>
        </w:rPr>
        <w:t xml:space="preserve"> </w:t>
      </w:r>
      <w:r w:rsidR="002F052F" w:rsidRPr="00CA201A">
        <w:rPr>
          <w:rFonts w:ascii="Times New Roman" w:hAnsi="Times New Roman" w:cs="Times New Roman"/>
          <w:sz w:val="24"/>
          <w:szCs w:val="24"/>
        </w:rPr>
        <w:t>Presidente el dictamen y el proyecto de decreto han sido aprobados en lo general por unanimidad de votos.</w:t>
      </w:r>
    </w:p>
    <w:p w:rsidR="009E6735" w:rsidRPr="00CA201A" w:rsidRDefault="009E6735" w:rsidP="00556C6B">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lang w:eastAsia="es-MX"/>
        </w:rPr>
        <w:t xml:space="preserve"> Se tiene por aprobados en lo general el dictamen y el proyecto de decreto, se declara también su aprobación en lo particular.</w:t>
      </w:r>
    </w:p>
    <w:p w:rsidR="009E6735" w:rsidRPr="00CA201A" w:rsidRDefault="009E6735" w:rsidP="00556C6B">
      <w:pPr>
        <w:pStyle w:val="Sinespaciado"/>
        <w:jc w:val="both"/>
        <w:rPr>
          <w:rFonts w:ascii="Times New Roman" w:hAnsi="Times New Roman" w:cs="Times New Roman"/>
          <w:sz w:val="24"/>
          <w:szCs w:val="24"/>
          <w:lang w:eastAsia="es-MX"/>
        </w:rPr>
      </w:pPr>
    </w:p>
    <w:p w:rsidR="002F052F" w:rsidRPr="00CA201A" w:rsidRDefault="00AA0C27"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b/>
        <w:t>C</w:t>
      </w:r>
      <w:r w:rsidR="002F052F" w:rsidRPr="00CA201A">
        <w:rPr>
          <w:rFonts w:ascii="Times New Roman" w:hAnsi="Times New Roman" w:cs="Times New Roman"/>
          <w:sz w:val="24"/>
          <w:szCs w:val="24"/>
          <w:lang w:eastAsia="es-MX"/>
        </w:rPr>
        <w:t>on apego al punto número 4, la diputada Montserrat Ruiz Páez, leerá el dictamen formulado por la Comisión de la Juventud y el Deporte.</w:t>
      </w:r>
    </w:p>
    <w:p w:rsidR="009E6735" w:rsidRPr="00CA201A" w:rsidRDefault="009E6735"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 xml:space="preserve">DIP. </w:t>
      </w:r>
      <w:r w:rsidRPr="00CA201A">
        <w:rPr>
          <w:rFonts w:ascii="Times New Roman" w:hAnsi="Times New Roman" w:cs="Times New Roman"/>
          <w:b/>
          <w:sz w:val="24"/>
          <w:szCs w:val="24"/>
          <w:lang w:eastAsia="es-MX"/>
        </w:rPr>
        <w:t>MONTSERRAT RUIZ PÁEZ.</w:t>
      </w:r>
      <w:r w:rsidRPr="00CA201A">
        <w:rPr>
          <w:rFonts w:ascii="Times New Roman" w:hAnsi="Times New Roman" w:cs="Times New Roman"/>
          <w:sz w:val="24"/>
          <w:szCs w:val="24"/>
          <w:lang w:eastAsia="es-MX"/>
        </w:rPr>
        <w:t xml:space="preserve"> Muy buenas tardes tengan todas y todos compañeros, con la venia de la Mesa Directiva, saludo respetuosamente a los integrantes de la Directiva, al diputado Valentín, </w:t>
      </w:r>
      <w:r w:rsidR="00F3094F" w:rsidRPr="00CA201A">
        <w:rPr>
          <w:rFonts w:ascii="Times New Roman" w:hAnsi="Times New Roman" w:cs="Times New Roman"/>
          <w:sz w:val="24"/>
          <w:szCs w:val="24"/>
        </w:rPr>
        <w:t>presidente de la misma</w:t>
      </w:r>
      <w:r w:rsidR="00AA0C27" w:rsidRPr="00CA201A">
        <w:rPr>
          <w:rFonts w:ascii="Times New Roman" w:hAnsi="Times New Roman" w:cs="Times New Roman"/>
          <w:sz w:val="24"/>
          <w:szCs w:val="24"/>
        </w:rPr>
        <w:t xml:space="preserve"> a las </w:t>
      </w:r>
      <w:r w:rsidRPr="00CA201A">
        <w:rPr>
          <w:rFonts w:ascii="Times New Roman" w:hAnsi="Times New Roman" w:cs="Times New Roman"/>
          <w:sz w:val="24"/>
          <w:szCs w:val="24"/>
        </w:rPr>
        <w:t>diputadas y diputados que el día de hoy nos acompañan, a los representantes de los diversos medios de comunicación y en especial a quienes nos ven por medio de las redes sociales, sean todos bienvenidos a esta, La Casa del Pueblo.</w:t>
      </w:r>
    </w:p>
    <w:p w:rsidR="009E6735" w:rsidRPr="00CA201A" w:rsidRDefault="009E6735" w:rsidP="00556C6B">
      <w:pPr>
        <w:pStyle w:val="Sinespaciado"/>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Honorable Asamblea, por acuerdo de la Presidencia de la Legislatura fue remitida a la Comisión Legislativa de la Juventud y el Deporte, para su estudio y dictamen la iniciativa de decreto por el que se expide la Ley que Crea el Organismo Pública Descentralizado denomina Instituto Municipal de Cultura Física y Deporte del Municipio de Tecámac, presentada por el Titular del Ejecutivo Estatal.</w:t>
      </w:r>
    </w:p>
    <w:p w:rsidR="006456E9" w:rsidRPr="00CA201A" w:rsidRDefault="006456E9"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Desarrollado el estudio de la iniciativa y ampliamente discutida en la Comisión Legislativa nos permitimos con sujeción a lo previsto en los artículos 68, 70, 72 y 82 de la Ley Orgánica del Poder Legislativo del Estado Libre y Soberano de México, en relación con lo señalado con los artículos 13 A fracción XXVIII, 70, 73, 78, 79 y 80 y demás aplicables del Reglamento del Poder Legislativo del Estado Libre y Soberano de México, emitir el siguiente:</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2F052F" w:rsidRPr="00CA201A" w:rsidRDefault="002F052F" w:rsidP="00163A44">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DICTAMEN</w:t>
      </w:r>
    </w:p>
    <w:p w:rsidR="002F052F" w:rsidRPr="00CA201A" w:rsidRDefault="002F052F" w:rsidP="00556C6B">
      <w:pPr>
        <w:spacing w:after="0" w:line="240" w:lineRule="auto"/>
        <w:ind w:firstLine="708"/>
        <w:rPr>
          <w:rFonts w:ascii="Times New Roman" w:hAnsi="Times New Roman" w:cs="Times New Roman"/>
          <w:sz w:val="24"/>
          <w:szCs w:val="24"/>
        </w:rPr>
      </w:pPr>
      <w:r w:rsidRPr="00CA201A">
        <w:rPr>
          <w:rFonts w:ascii="Times New Roman" w:hAnsi="Times New Roman" w:cs="Times New Roman"/>
          <w:sz w:val="24"/>
          <w:szCs w:val="24"/>
        </w:rPr>
        <w:t>ANTECEDENTES</w:t>
      </w:r>
    </w:p>
    <w:p w:rsidR="00325AE3" w:rsidRPr="00CA201A" w:rsidRDefault="00325AE3" w:rsidP="00556C6B">
      <w:pPr>
        <w:spacing w:after="0" w:line="240" w:lineRule="auto"/>
        <w:ind w:firstLine="708"/>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La iniciativa de decreto fue presentada a la aprobación de la Legislatura por el Titular del Ejecutivo del Estado en ejercicio de las facultades que le confiere en los artículos 51 fracción I y 77 fracción V de la Constitución Política del Estado Libre y Soberano de México.</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Con base en el estudio efectuado por la Comisión Legislativa advertimos que la iniciativa propone la expedición de una Ley que Crea el Organismo Pública Descentralizado denomina Instituto Municipal de Cultura Física y Deporte del Municipio de Tecámac, que tendrá por objeto impulsar, fomentar y desarrollar la cultura física y el deporte de los jóvenes en esta municipalidad.</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Es competencia de la LX Legislatura estudiar y resolver la iniciativa de ley de conformidad con lo dispuesto en el artículo 61 fracción I y 41 de la Constitución Política del Estado Libre y Soberano de México, que la faculta para expedir leyes</w:t>
      </w:r>
      <w:r w:rsidR="00684AD3" w:rsidRPr="00CA201A">
        <w:rPr>
          <w:rFonts w:ascii="Times New Roman" w:hAnsi="Times New Roman" w:cs="Times New Roman"/>
          <w:sz w:val="24"/>
          <w:szCs w:val="24"/>
        </w:rPr>
        <w:t xml:space="preserve">, para el régimen interior del </w:t>
      </w:r>
      <w:r w:rsidRPr="00CA201A">
        <w:rPr>
          <w:rFonts w:ascii="Times New Roman" w:hAnsi="Times New Roman" w:cs="Times New Roman"/>
          <w:sz w:val="24"/>
          <w:szCs w:val="24"/>
        </w:rPr>
        <w:t>Estado en todos los ramos de la administración del gobierno y para crear organismos descentralizados.</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Encontramos que la iniciativa es consecuente con el Plan de Desarrollo Estatal 2017-2023 y que es congruente también con la formación y consolidación de una cultura deportiva en el Estado, reconociendo la importancia del ejercicio físico como factor esencial en el cuidado de la salud.</w:t>
      </w: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Resaltamos con la iniciativa que es muy importante el ejercicio físico, resultado esencial en el cuidado de la salud y el cuerpo, además de que produce grandes beneficios como la disminución </w:t>
      </w:r>
      <w:r w:rsidRPr="00CA201A">
        <w:rPr>
          <w:rFonts w:ascii="Times New Roman" w:hAnsi="Times New Roman" w:cs="Times New Roman"/>
          <w:sz w:val="24"/>
          <w:szCs w:val="24"/>
        </w:rPr>
        <w:lastRenderedPageBreak/>
        <w:t>del estrés, aumento del rendimiento académicos, la mejora de las relaciones familias y en general bienestar personal y colectivo.</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En este contexto las autoridades tienen el deber de cuidar y promover la actividad física y práctica del deporte, resaltando que además de los efectos positivos en la salud, incide favorablemente en el esparcimiento, la integración familiar, la prevención social de la violencia y la delincuencia, la formación de disciplina y hábitos saludables y el combate de vicios y conductas delictivas como se mencionan en esta iniciativa.</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Por otra parte apreciamos que la iniciativa atiende lo establecido en el artículo 14 de la Ley de Cultura Física y Deporte del Estado de México, pues tiene como propósito la creación de un instituto que coadyuve y colabore con el Instituto Mexiquense de Cultura Física y Deporte, precisando sus atribuciones, su ámbito de competencia y el marco normativo de coordinación con las distintas instancias correspondientes.</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Estamos de acuerdo en la creación de este marco jurídico que responde a las necesidades de la población y que permitirá la atención de estas importantes tareas además de ser consecuente con la evolución natural de la subdirección del deporte adscrita a la Dirección General de Educación, Cultura y Deporte y para la cual ha sido planteado todos sus recursos materiales y humanos formen parte de un nuevo organismo con </w:t>
      </w:r>
      <w:r w:rsidR="00BE6054" w:rsidRPr="00CA201A">
        <w:rPr>
          <w:rFonts w:ascii="Times New Roman" w:hAnsi="Times New Roman" w:cs="Times New Roman"/>
          <w:sz w:val="24"/>
          <w:szCs w:val="24"/>
        </w:rPr>
        <w:t>la consecue</w:t>
      </w:r>
      <w:r w:rsidR="00884DD0" w:rsidRPr="00CA201A">
        <w:rPr>
          <w:rFonts w:ascii="Times New Roman" w:hAnsi="Times New Roman" w:cs="Times New Roman"/>
          <w:sz w:val="24"/>
          <w:szCs w:val="24"/>
        </w:rPr>
        <w:t xml:space="preserve">nte independencia y  naturaleza </w:t>
      </w:r>
      <w:r w:rsidR="00BE6054" w:rsidRPr="00CA201A">
        <w:rPr>
          <w:rFonts w:ascii="Times New Roman" w:hAnsi="Times New Roman" w:cs="Times New Roman"/>
          <w:sz w:val="24"/>
          <w:szCs w:val="24"/>
        </w:rPr>
        <w:t>j</w:t>
      </w:r>
      <w:r w:rsidRPr="00CA201A">
        <w:rPr>
          <w:rFonts w:ascii="Times New Roman" w:hAnsi="Times New Roman" w:cs="Times New Roman"/>
          <w:sz w:val="24"/>
          <w:szCs w:val="24"/>
        </w:rPr>
        <w:t>urídica del Organismo Descentralizado de la Administración Pública Municipal, como lo aprobó el Ayuntamiento de Tecámac, Estado de México en la sesión de cabildo correspondiente.</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En consecuencia, estamos de acuerdo en que se expida la Ley que Crea el Organismo Público Descentralizado, denominado Instituto Municipal de Cultura Física y Deporte del Municipio de Tecámac. Advertimos conveniente su naturaleza jurídica y objetivos, pues será un Organismo Público Descentralizado, con personalidad jurídica y patrimonio propio, sujeto de derechos y obligaciones, con plena autonomía de funcionamiento para asegurar el cumplimiento de la obligaciones que el municipio tiene a su cargo, de promover el deporte y la cultura física dentro del territorio municipal; lo que sin duda redundará en beneficio para toda la población </w:t>
      </w:r>
      <w:proofErr w:type="spellStart"/>
      <w:r w:rsidRPr="00CA201A">
        <w:rPr>
          <w:rFonts w:ascii="Times New Roman" w:hAnsi="Times New Roman" w:cs="Times New Roman"/>
          <w:sz w:val="24"/>
          <w:szCs w:val="24"/>
        </w:rPr>
        <w:t>tecamaquense</w:t>
      </w:r>
      <w:proofErr w:type="spellEnd"/>
      <w:r w:rsidRPr="00CA201A">
        <w:rPr>
          <w:rFonts w:ascii="Times New Roman" w:hAnsi="Times New Roman" w:cs="Times New Roman"/>
          <w:sz w:val="24"/>
          <w:szCs w:val="24"/>
        </w:rPr>
        <w:t>.</w:t>
      </w:r>
    </w:p>
    <w:p w:rsidR="00325AE3" w:rsidRPr="00CA201A" w:rsidRDefault="00325AE3"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Con base en las razones expuestas, acreditando el beneficio social de la iniciativa y su repercusión favorable en la promoción, el desarrollo de la cultura física y del deporte de esta municipalidad y cumplimentados los requisitos legales de fondo y forma, nos permitimos concluir.</w:t>
      </w:r>
    </w:p>
    <w:p w:rsidR="00325AE3" w:rsidRPr="00CA201A" w:rsidRDefault="00325AE3"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RESOLUTIVOS</w:t>
      </w:r>
    </w:p>
    <w:p w:rsidR="00325AE3" w:rsidRPr="00CA201A" w:rsidRDefault="00325AE3" w:rsidP="00556C6B">
      <w:pPr>
        <w:pStyle w:val="Sinespaciado"/>
        <w:jc w:val="center"/>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PRIMERO. Es de aprobarse la iniciativa de decreto por el que se expide la Ley que Crea el Organismo Público Descentralizado denominado Instituto Municipal de Cultura Física y Deporte de Tecámac.</w:t>
      </w:r>
    </w:p>
    <w:p w:rsidR="00325AE3" w:rsidRPr="00CA201A" w:rsidRDefault="00325AE3" w:rsidP="00556C6B">
      <w:pPr>
        <w:pStyle w:val="Sinespaciado"/>
        <w:ind w:firstLine="708"/>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SEGUNDO. Se adjunta el proyecto de decreto correspondiente para los efectos procedentes.</w:t>
      </w:r>
    </w:p>
    <w:p w:rsidR="00325AE3" w:rsidRPr="00CA201A" w:rsidRDefault="00325AE3" w:rsidP="00556C6B">
      <w:pPr>
        <w:pStyle w:val="Sinespaciado"/>
        <w:ind w:firstLine="708"/>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Dado en Palacio del Poder Legislativo, en la ciudad de Toluca de Lerdo, capital del Estado de México</w:t>
      </w:r>
      <w:r w:rsidR="002E5F13" w:rsidRPr="00CA201A">
        <w:rPr>
          <w:rFonts w:ascii="Times New Roman" w:hAnsi="Times New Roman" w:cs="Times New Roman"/>
          <w:sz w:val="24"/>
          <w:szCs w:val="24"/>
        </w:rPr>
        <w:t>,</w:t>
      </w:r>
      <w:r w:rsidRPr="00CA201A">
        <w:rPr>
          <w:rFonts w:ascii="Times New Roman" w:hAnsi="Times New Roman" w:cs="Times New Roman"/>
          <w:sz w:val="24"/>
          <w:szCs w:val="24"/>
        </w:rPr>
        <w:t xml:space="preserve"> a los veintidós días del mes de julio del año dos mi veintiuno.</w:t>
      </w:r>
    </w:p>
    <w:p w:rsidR="00325AE3" w:rsidRPr="00CA201A" w:rsidRDefault="00325AE3" w:rsidP="00556C6B">
      <w:pPr>
        <w:pStyle w:val="Sinespaciado"/>
        <w:ind w:firstLine="708"/>
        <w:jc w:val="both"/>
        <w:rPr>
          <w:rFonts w:ascii="Times New Roman" w:hAnsi="Times New Roman" w:cs="Times New Roman"/>
          <w:sz w:val="24"/>
          <w:szCs w:val="24"/>
        </w:rPr>
      </w:pPr>
    </w:p>
    <w:p w:rsidR="002F052F" w:rsidRPr="00CA201A" w:rsidRDefault="002F052F" w:rsidP="00556C6B">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ATENTAMENTE</w:t>
      </w:r>
    </w:p>
    <w:p w:rsidR="002F052F" w:rsidRPr="00CA201A" w:rsidRDefault="002F052F" w:rsidP="00556C6B">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lastRenderedPageBreak/>
        <w:t>COMISIÓN LEGISLATIVA DE LA JUVENTUD Y EL DEPORTE</w:t>
      </w:r>
    </w:p>
    <w:p w:rsidR="002F052F" w:rsidRPr="00CA201A" w:rsidRDefault="002F052F" w:rsidP="00556C6B">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PRESIDENTA</w:t>
      </w:r>
    </w:p>
    <w:p w:rsidR="002F052F" w:rsidRPr="00CA201A" w:rsidRDefault="002F052F" w:rsidP="00556C6B">
      <w:pPr>
        <w:pStyle w:val="Sinespaciado"/>
        <w:jc w:val="center"/>
        <w:rPr>
          <w:rFonts w:ascii="Times New Roman" w:hAnsi="Times New Roman" w:cs="Times New Roman"/>
          <w:sz w:val="24"/>
          <w:szCs w:val="24"/>
          <w:lang w:eastAsia="es-MX"/>
        </w:rPr>
      </w:pPr>
      <w:r w:rsidRPr="00CA201A">
        <w:rPr>
          <w:rFonts w:ascii="Times New Roman" w:hAnsi="Times New Roman" w:cs="Times New Roman"/>
          <w:sz w:val="24"/>
          <w:szCs w:val="24"/>
          <w:lang w:eastAsia="es-MX"/>
        </w:rPr>
        <w:t>DIP. MONTSERRAT RUIZ PÁEZ</w:t>
      </w:r>
    </w:p>
    <w:p w:rsidR="002F052F" w:rsidRPr="00CA201A" w:rsidRDefault="002F052F" w:rsidP="00556C6B">
      <w:pPr>
        <w:pStyle w:val="Sinespaciado"/>
        <w:jc w:val="center"/>
        <w:rPr>
          <w:rFonts w:ascii="Times New Roman" w:hAnsi="Times New Roman" w:cs="Times New Roman"/>
          <w:sz w:val="24"/>
          <w:szCs w:val="24"/>
          <w:lang w:eastAsia="es-MX"/>
        </w:rPr>
      </w:pPr>
      <w:r w:rsidRPr="00CA201A">
        <w:rPr>
          <w:rFonts w:ascii="Times New Roman" w:hAnsi="Times New Roman" w:cs="Times New Roman"/>
          <w:sz w:val="24"/>
          <w:szCs w:val="24"/>
          <w:lang w:eastAsia="es-MX"/>
        </w:rPr>
        <w:t>SECRETARIA</w:t>
      </w:r>
    </w:p>
    <w:p w:rsidR="002F052F" w:rsidRPr="00CA201A" w:rsidRDefault="002F052F" w:rsidP="00556C6B">
      <w:pPr>
        <w:pStyle w:val="Sinespaciado"/>
        <w:jc w:val="center"/>
        <w:rPr>
          <w:rFonts w:ascii="Times New Roman" w:hAnsi="Times New Roman" w:cs="Times New Roman"/>
          <w:sz w:val="24"/>
          <w:szCs w:val="24"/>
          <w:lang w:eastAsia="es-MX"/>
        </w:rPr>
      </w:pPr>
      <w:r w:rsidRPr="00CA201A">
        <w:rPr>
          <w:rFonts w:ascii="Times New Roman" w:hAnsi="Times New Roman" w:cs="Times New Roman"/>
          <w:sz w:val="24"/>
          <w:szCs w:val="24"/>
          <w:lang w:eastAsia="es-MX"/>
        </w:rPr>
        <w:t>DIP. GRITHZE</w:t>
      </w:r>
      <w:r w:rsidR="00553527" w:rsidRPr="00CA201A">
        <w:rPr>
          <w:rFonts w:ascii="Times New Roman" w:hAnsi="Times New Roman" w:cs="Times New Roman"/>
          <w:sz w:val="24"/>
          <w:szCs w:val="24"/>
          <w:lang w:eastAsia="es-MX"/>
        </w:rPr>
        <w:t>L</w:t>
      </w:r>
      <w:r w:rsidRPr="00CA201A">
        <w:rPr>
          <w:rFonts w:ascii="Times New Roman" w:hAnsi="Times New Roman" w:cs="Times New Roman"/>
          <w:sz w:val="24"/>
          <w:szCs w:val="24"/>
          <w:lang w:eastAsia="es-MX"/>
        </w:rPr>
        <w:t xml:space="preserve"> FUENTES LÓPEZ</w:t>
      </w:r>
    </w:p>
    <w:p w:rsidR="002F052F" w:rsidRPr="00CA201A" w:rsidRDefault="002F052F" w:rsidP="00556C6B">
      <w:pPr>
        <w:pStyle w:val="Sinespaciado"/>
        <w:jc w:val="center"/>
        <w:rPr>
          <w:rFonts w:ascii="Times New Roman" w:hAnsi="Times New Roman" w:cs="Times New Roman"/>
          <w:sz w:val="24"/>
          <w:szCs w:val="24"/>
          <w:lang w:eastAsia="es-MX"/>
        </w:rPr>
      </w:pPr>
      <w:r w:rsidRPr="00CA201A">
        <w:rPr>
          <w:rFonts w:ascii="Times New Roman" w:hAnsi="Times New Roman" w:cs="Times New Roman"/>
          <w:sz w:val="24"/>
          <w:szCs w:val="24"/>
          <w:lang w:eastAsia="es-MX"/>
        </w:rPr>
        <w:t>PROSECRETARIO</w:t>
      </w:r>
    </w:p>
    <w:p w:rsidR="002F052F" w:rsidRPr="00CA201A" w:rsidRDefault="002F052F" w:rsidP="00556C6B">
      <w:pPr>
        <w:pStyle w:val="Sinespaciado"/>
        <w:jc w:val="center"/>
        <w:rPr>
          <w:rFonts w:ascii="Times New Roman" w:hAnsi="Times New Roman" w:cs="Times New Roman"/>
          <w:sz w:val="24"/>
          <w:szCs w:val="24"/>
        </w:rPr>
      </w:pPr>
      <w:r w:rsidRPr="00CA201A">
        <w:rPr>
          <w:rFonts w:ascii="Times New Roman" w:hAnsi="Times New Roman" w:cs="Times New Roman"/>
          <w:sz w:val="24"/>
          <w:szCs w:val="24"/>
          <w:lang w:eastAsia="es-MX"/>
        </w:rPr>
        <w:t xml:space="preserve">DIP. </w:t>
      </w:r>
      <w:r w:rsidR="00553527" w:rsidRPr="00CA201A">
        <w:rPr>
          <w:rFonts w:ascii="Times New Roman" w:hAnsi="Times New Roman" w:cs="Times New Roman"/>
          <w:sz w:val="24"/>
          <w:szCs w:val="24"/>
        </w:rPr>
        <w:t>JULIO ALFONSO HERNÁNDEZ RAMÍREZ</w:t>
      </w:r>
    </w:p>
    <w:p w:rsidR="00325AE3" w:rsidRPr="00CA201A" w:rsidRDefault="00325AE3" w:rsidP="00556C6B">
      <w:pPr>
        <w:pStyle w:val="Sinespaciado"/>
        <w:jc w:val="center"/>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Y miembros que la integran. Es cuanto, muchas gracias. Quiero agradecer principalmente a todos los diputados y diputadas que habrán de aprobar la creación de este instituto que sin duda alguna será de gran beneficio para todos los </w:t>
      </w:r>
      <w:proofErr w:type="spellStart"/>
      <w:r w:rsidRPr="00CA201A">
        <w:rPr>
          <w:rFonts w:ascii="Times New Roman" w:hAnsi="Times New Roman" w:cs="Times New Roman"/>
          <w:sz w:val="24"/>
          <w:szCs w:val="24"/>
        </w:rPr>
        <w:t>tecamaquenses</w:t>
      </w:r>
      <w:proofErr w:type="spellEnd"/>
      <w:r w:rsidRPr="00CA201A">
        <w:rPr>
          <w:rFonts w:ascii="Times New Roman" w:hAnsi="Times New Roman" w:cs="Times New Roman"/>
          <w:sz w:val="24"/>
          <w:szCs w:val="24"/>
        </w:rPr>
        <w:t>, principalmente para nuestros jóvenes, para nuestros niños, que sin duda alguna ven en el deporte, la oportunidad para salir adelante.</w:t>
      </w:r>
    </w:p>
    <w:p w:rsidR="00325AE3" w:rsidRPr="00CA201A" w:rsidRDefault="00325AE3" w:rsidP="00556C6B">
      <w:pPr>
        <w:pStyle w:val="Sinespaciado"/>
        <w:ind w:firstLine="708"/>
        <w:jc w:val="both"/>
        <w:rPr>
          <w:rFonts w:ascii="Times New Roman" w:hAnsi="Times New Roman" w:cs="Times New Roman"/>
          <w:sz w:val="24"/>
          <w:szCs w:val="24"/>
        </w:rPr>
      </w:pPr>
    </w:p>
    <w:p w:rsidR="002F052F" w:rsidRPr="00CA201A" w:rsidRDefault="002F052F"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Muchas gracias a todos. Es cuánto.</w:t>
      </w:r>
    </w:p>
    <w:p w:rsidR="00325AE3" w:rsidRPr="00CA201A" w:rsidRDefault="00325AE3" w:rsidP="00556C6B">
      <w:pPr>
        <w:pStyle w:val="Sinespaciado"/>
        <w:ind w:firstLine="708"/>
        <w:jc w:val="both"/>
        <w:rPr>
          <w:rFonts w:ascii="Times New Roman" w:hAnsi="Times New Roman" w:cs="Times New Roman"/>
          <w:sz w:val="24"/>
          <w:szCs w:val="24"/>
        </w:rPr>
      </w:pPr>
    </w:p>
    <w:p w:rsidR="0012490C" w:rsidRPr="00CA201A" w:rsidRDefault="0012490C" w:rsidP="00556C6B">
      <w:pPr>
        <w:pStyle w:val="Sinespaciado"/>
        <w:jc w:val="both"/>
        <w:rPr>
          <w:rFonts w:ascii="Times New Roman" w:hAnsi="Times New Roman" w:cs="Times New Roman"/>
          <w:b/>
          <w:sz w:val="24"/>
          <w:szCs w:val="24"/>
        </w:rPr>
        <w:sectPr w:rsidR="0012490C" w:rsidRPr="00CA201A" w:rsidSect="00643FED">
          <w:type w:val="continuous"/>
          <w:pgSz w:w="12240" w:h="15840"/>
          <w:pgMar w:top="1134" w:right="1134" w:bottom="1134" w:left="1701" w:header="709" w:footer="709" w:gutter="0"/>
          <w:cols w:space="708"/>
          <w:docGrid w:linePitch="360"/>
        </w:sectPr>
      </w:pPr>
    </w:p>
    <w:p w:rsidR="0012490C" w:rsidRPr="00CA201A" w:rsidRDefault="0012490C" w:rsidP="0012490C">
      <w:pPr>
        <w:pStyle w:val="Sinespaciado"/>
        <w:jc w:val="both"/>
        <w:rPr>
          <w:rFonts w:ascii="Times New Roman" w:hAnsi="Times New Roman" w:cs="Times New Roman"/>
          <w:sz w:val="24"/>
          <w:szCs w:val="24"/>
        </w:rPr>
      </w:pPr>
    </w:p>
    <w:p w:rsidR="0012490C" w:rsidRPr="00CA201A" w:rsidRDefault="0012490C" w:rsidP="0012490C">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(Se inserta el documento)</w:t>
      </w:r>
    </w:p>
    <w:p w:rsidR="0012490C" w:rsidRPr="00CA201A" w:rsidRDefault="0012490C" w:rsidP="0012490C">
      <w:pPr>
        <w:pStyle w:val="Sinespaciado"/>
        <w:jc w:val="both"/>
        <w:rPr>
          <w:rFonts w:ascii="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HONORABLE ASAMBLEA</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Por acuerdo de la Presidencia de la Legislatura fue remitida a la Comisión Legislativa de la Juventud y el Deporte, para su estudio y dictamen, la Iniciativa de Decreto por el que se expide la Ley que crea el Organismo Público Descentralizado denominado Instituto Municipal de Cultura Física y Deporte de Tecámac, presentada por el Titular del Ejecutivo Estatal.</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Desarrollado el estudio de la iniciativa y ampliamente discutida en la comisión legislativa, nos permitimos, con sujeción a lo previsto en los artículos 68, 70, 72 y 82 de la Ley Orgánica del Poder Legislativo del Estado Libre y Soberano de México, en relación con lo señalado en los artículos 13 A fracción XXVIII, 70, 73, 78, 79, 80 y demás aplicables del Reglamento del Poder Legislativo del Estado Libre y Soberano de México, emitir el siguiente:</w:t>
      </w:r>
    </w:p>
    <w:p w:rsidR="0012490C" w:rsidRPr="00CA201A" w:rsidRDefault="0012490C" w:rsidP="0035658A">
      <w:pPr>
        <w:spacing w:after="0" w:line="240" w:lineRule="auto"/>
        <w:ind w:right="-274"/>
        <w:jc w:val="center"/>
        <w:rPr>
          <w:rFonts w:ascii="Times New Roman" w:eastAsia="Times New Roman" w:hAnsi="Times New Roman" w:cs="Times New Roman"/>
          <w:sz w:val="24"/>
          <w:szCs w:val="24"/>
        </w:rPr>
      </w:pPr>
    </w:p>
    <w:p w:rsidR="0012490C" w:rsidRPr="00CA201A" w:rsidRDefault="0012490C" w:rsidP="0035658A">
      <w:pPr>
        <w:spacing w:after="0" w:line="240" w:lineRule="auto"/>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DICTAMEN</w:t>
      </w:r>
    </w:p>
    <w:p w:rsidR="0012490C" w:rsidRPr="00CA201A" w:rsidRDefault="0012490C" w:rsidP="0035658A">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ANTECEDENTES</w:t>
      </w:r>
    </w:p>
    <w:p w:rsidR="0012490C" w:rsidRPr="00CA201A" w:rsidRDefault="0012490C" w:rsidP="0035658A">
      <w:pPr>
        <w:spacing w:after="0" w:line="240" w:lineRule="auto"/>
        <w:ind w:right="-274"/>
        <w:jc w:val="both"/>
        <w:rPr>
          <w:rFonts w:ascii="Times New Roman" w:eastAsia="Arial"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La iniciativa de decreto fue presentada a la aprobación de la Legislatura por el Titular del Ejecutivo del Estado, en ejercicio de las facultades que le confieren en los artículos 51 fracción I y 77 </w:t>
      </w:r>
      <w:proofErr w:type="gramStart"/>
      <w:r w:rsidRPr="00CA201A">
        <w:rPr>
          <w:rFonts w:ascii="Times New Roman" w:eastAsia="Arial" w:hAnsi="Times New Roman" w:cs="Times New Roman"/>
          <w:sz w:val="24"/>
          <w:szCs w:val="24"/>
        </w:rPr>
        <w:t>fracción</w:t>
      </w:r>
      <w:proofErr w:type="gramEnd"/>
      <w:r w:rsidRPr="00CA201A">
        <w:rPr>
          <w:rFonts w:ascii="Times New Roman" w:eastAsia="Arial" w:hAnsi="Times New Roman" w:cs="Times New Roman"/>
          <w:sz w:val="24"/>
          <w:szCs w:val="24"/>
        </w:rPr>
        <w:t xml:space="preserve"> V de la Constitución Política del Estado Libre y Soberano de México.</w:t>
      </w:r>
    </w:p>
    <w:p w:rsidR="0012490C" w:rsidRPr="00CA201A" w:rsidRDefault="0012490C" w:rsidP="0012490C">
      <w:pPr>
        <w:spacing w:after="0" w:line="240" w:lineRule="auto"/>
        <w:ind w:right="-274"/>
        <w:jc w:val="both"/>
        <w:rPr>
          <w:rFonts w:ascii="Times New Roman" w:eastAsia="Arial"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Con base en el estudio efectuado por la comisión legislativa, advertimos que, la iniciativa propone la expedición de una Ley para crear el Organismo Público Descentralizado Denominado Instituto Municipal de Cultura Física y Deporte de Tecámac, que tendrá por objeto impulsar, fomentar y desarrollar la cultura física y deporte de los jóvenes en esa municipalidad.</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CONSIDERACIONES</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Es competencia de la “LX” Legislatura estudiar y resolver la iniciativa de ley, de conformidad con lo dispuesto en el artículo 61 fracciones I y XLI de la Constitución Política del Estado Libre y Soberano de México, que la faculta para expedir leyes para el régimen interior del Estado en todos los ramos de la administración del Gobierno y para crear organismos descentralizados.</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Encontramos que la iniciativa es consecuente con el Plan de Desarrollo Estatal 2017-2023, y que, es congruente también con la formación y consolidación de una cultura deportiva en el Estado, reconociendo la importancia del ejercicio físico como factor esencial en el cuidado de la salud.</w:t>
      </w:r>
    </w:p>
    <w:p w:rsidR="0012490C" w:rsidRPr="00CA201A" w:rsidRDefault="0012490C" w:rsidP="0012490C">
      <w:pPr>
        <w:spacing w:after="0" w:line="240" w:lineRule="auto"/>
        <w:ind w:right="-274"/>
        <w:jc w:val="both"/>
        <w:rPr>
          <w:rFonts w:ascii="Times New Roman" w:eastAsia="Arial"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Resaltamos, con la iniciativa que es muy importante el ejercicio físico, resultando esencial en el cuidado de la salud y el cuerpo, además de que, producen grandes beneficios como la disminución del estrés, aumento del rendimiento académico, la mejora de las relaciones familiares y en general bienestar personal y colectivo.</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En este contexto, las autoridades tiene el deber de cuidar y promover la actividad física y la práctica del deporte, resaltando que, además de los efectos positivos en la salud, incide favorablemente en el esparcimiento, la integración familiar, la prevención social de la violencia y la delincuencia; la formación de disciplina y hábitos saludables y el combate de vicios y conductas delictivas como se menciona en la iniciativa.</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Por otra parte, apreciamos que la iniciativa atiende lo establecido </w:t>
      </w:r>
      <w:r w:rsidR="0035658A" w:rsidRPr="00CA201A">
        <w:rPr>
          <w:rFonts w:ascii="Times New Roman" w:eastAsia="Arial" w:hAnsi="Times New Roman" w:cs="Times New Roman"/>
          <w:sz w:val="24"/>
          <w:szCs w:val="24"/>
        </w:rPr>
        <w:t xml:space="preserve">en </w:t>
      </w:r>
      <w:r w:rsidRPr="00CA201A">
        <w:rPr>
          <w:rFonts w:ascii="Times New Roman" w:eastAsia="Arial" w:hAnsi="Times New Roman" w:cs="Times New Roman"/>
          <w:sz w:val="24"/>
          <w:szCs w:val="24"/>
        </w:rPr>
        <w:t>el artículo</w:t>
      </w:r>
      <w:r w:rsidR="0035658A" w:rsidRPr="00CA201A">
        <w:rPr>
          <w:rFonts w:ascii="Times New Roman" w:eastAsia="Arial" w:hAnsi="Times New Roman" w:cs="Times New Roman"/>
          <w:sz w:val="24"/>
          <w:szCs w:val="24"/>
        </w:rPr>
        <w:t xml:space="preserve"> 14 </w:t>
      </w:r>
      <w:r w:rsidRPr="00CA201A">
        <w:rPr>
          <w:rFonts w:ascii="Times New Roman" w:eastAsia="Arial" w:hAnsi="Times New Roman" w:cs="Times New Roman"/>
          <w:sz w:val="24"/>
          <w:szCs w:val="24"/>
        </w:rPr>
        <w:t>de la Ley de Cultura Física y Deporte del Estado de México, pues tiene como propósito la creación de un instituto que coadyuve y colabore con el Instituto Mexiquense de Cultura Física y Deporte, precisando sus atribuciones, su ámbito de competencia y el marco normativo de coordinación con las distintas instancias correspondientes.</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Estamos de acuerdo en la creación de este marco jurídico que responde a las necesidades de la población y que permitirá la atención de estas importantes tareas, además de ser consecuente con la evolución natural de la Subdirección del Deporte adscrita a la Dirección General de Educación, Cultura y Deporte, y para la cual ha sido planteado todos sus recursos materiales y humanos formen parte del nuevo organismo, con la consecuente independencia y naturaleza jurídica de Organismo Descentralizado de la Administración Pública Municipal, como lo aprobó el Ayuntamiento de Tecámac, Estado de México, en la sesión correspondiente.</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En consecuencia, estamos de acuerdo en que se expida la Ley que crea el Organismo Público Descentralizado denominado Instituto Municipal de Cultura Física y Deporte de Tecámac, advertimos conveniente su naturaleza jurídica y objetivos, pues será un organismo público descentralizado con personalidad jurídica y patrimonio propios, sujeto de derechos y obligaciones, con plena autonomía de funcionamiento para asegurar el cumplimiento de las obligaciones que el Municipio tiene a su cargo de promover el deporte y la cultura física dentro del territorio municipal, lo que sin duda redundará en beneficio de la población.</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Con base en las razones expuestas, acreditado el beneficio social de la iniciativa, y su repercusión favorable en la promoción y desarrollo de la cultura física y el deporte de esa municipalidad, y cumplimentados los requisitos legales de fondo y forma, nos permitimos concluir:</w:t>
      </w:r>
    </w:p>
    <w:p w:rsidR="0012490C" w:rsidRPr="00CA201A" w:rsidRDefault="0012490C" w:rsidP="0012490C">
      <w:pPr>
        <w:spacing w:after="0" w:line="240" w:lineRule="auto"/>
        <w:ind w:right="-274"/>
        <w:jc w:val="both"/>
        <w:rPr>
          <w:rFonts w:ascii="Times New Roman" w:eastAsia="Arial" w:hAnsi="Times New Roman" w:cs="Times New Roman"/>
          <w:sz w:val="24"/>
          <w:szCs w:val="24"/>
        </w:rPr>
      </w:pPr>
    </w:p>
    <w:p w:rsidR="0012490C" w:rsidRPr="00CA201A" w:rsidRDefault="0012490C" w:rsidP="0012490C">
      <w:pPr>
        <w:spacing w:after="0" w:line="240" w:lineRule="auto"/>
        <w:ind w:right="-274"/>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RESOLUTIVOS</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PRIMERO.- </w:t>
      </w:r>
      <w:r w:rsidRPr="00CA201A">
        <w:rPr>
          <w:rFonts w:ascii="Times New Roman" w:eastAsia="Arial" w:hAnsi="Times New Roman" w:cs="Times New Roman"/>
          <w:sz w:val="24"/>
          <w:szCs w:val="24"/>
        </w:rPr>
        <w:t>Es de aprobarse la Iniciativa de Decreto por el que se expide la Ley que crea el Organismo Público Descentralizado denominado Instituto Municipal de Cultura Física y Deporte de Tecámac.</w:t>
      </w:r>
    </w:p>
    <w:p w:rsidR="0012490C" w:rsidRPr="00CA201A" w:rsidRDefault="0012490C" w:rsidP="0012490C">
      <w:pPr>
        <w:spacing w:after="0" w:line="240" w:lineRule="auto"/>
        <w:ind w:right="-274"/>
        <w:jc w:val="both"/>
        <w:rPr>
          <w:rFonts w:ascii="Times New Roman" w:eastAsia="Arial" w:hAnsi="Times New Roman" w:cs="Times New Roman"/>
          <w:b/>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SEGUNDO.- </w:t>
      </w:r>
      <w:r w:rsidRPr="00CA201A">
        <w:rPr>
          <w:rFonts w:ascii="Times New Roman" w:eastAsia="Arial" w:hAnsi="Times New Roman" w:cs="Times New Roman"/>
          <w:sz w:val="24"/>
          <w:szCs w:val="24"/>
        </w:rPr>
        <w:t>Se adjuntan el Proyecto de Decreto correspondiente, para los efectos procedentes.</w:t>
      </w:r>
    </w:p>
    <w:p w:rsidR="0012490C" w:rsidRPr="00CA201A" w:rsidRDefault="0012490C" w:rsidP="0012490C">
      <w:pPr>
        <w:spacing w:after="0" w:line="240" w:lineRule="auto"/>
        <w:ind w:right="-274"/>
        <w:jc w:val="both"/>
        <w:rPr>
          <w:rFonts w:ascii="Times New Roman" w:eastAsia="Arial" w:hAnsi="Times New Roman" w:cs="Times New Roman"/>
          <w:sz w:val="24"/>
          <w:szCs w:val="24"/>
        </w:rPr>
      </w:pPr>
    </w:p>
    <w:p w:rsidR="0012490C" w:rsidRPr="00CA201A" w:rsidRDefault="0012490C" w:rsidP="0012490C">
      <w:pPr>
        <w:spacing w:after="0" w:line="240" w:lineRule="auto"/>
        <w:ind w:right="-27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Dado en el Palacio del Poder Legislativo, en la ciudad de Toluca de Lerdo, Capital del Estado de México, a los       días del mes de julio del año de dos mil veintiuno.</w:t>
      </w:r>
    </w:p>
    <w:p w:rsidR="0035658A" w:rsidRPr="00CA201A" w:rsidRDefault="0035658A" w:rsidP="0012490C">
      <w:pPr>
        <w:spacing w:after="0" w:line="240" w:lineRule="auto"/>
        <w:ind w:right="-274"/>
        <w:jc w:val="both"/>
        <w:rPr>
          <w:rFonts w:ascii="Times New Roman" w:eastAsia="Arial" w:hAnsi="Times New Roman" w:cs="Times New Roman"/>
          <w:sz w:val="24"/>
          <w:szCs w:val="24"/>
        </w:rPr>
      </w:pPr>
    </w:p>
    <w:p w:rsidR="0012490C" w:rsidRPr="00CA201A" w:rsidRDefault="0012490C" w:rsidP="0012490C">
      <w:pPr>
        <w:spacing w:after="0" w:line="240" w:lineRule="auto"/>
        <w:ind w:right="-274"/>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COMISIÓN LEGISLATIVA DE LA JUVENTUD Y EL DEPORTE</w:t>
      </w:r>
    </w:p>
    <w:p w:rsidR="0012490C" w:rsidRPr="00CA201A" w:rsidRDefault="0012490C" w:rsidP="0012490C">
      <w:pPr>
        <w:spacing w:after="0" w:line="240" w:lineRule="auto"/>
        <w:ind w:right="-274"/>
        <w:rPr>
          <w:rFonts w:ascii="Times New Roman" w:eastAsia="Times New Roman" w:hAnsi="Times New Roman" w:cs="Times New Roman"/>
          <w:sz w:val="24"/>
          <w:szCs w:val="24"/>
        </w:rPr>
      </w:pPr>
    </w:p>
    <w:p w:rsidR="0012490C" w:rsidRPr="00CA201A" w:rsidRDefault="0012490C" w:rsidP="0012490C">
      <w:pPr>
        <w:spacing w:after="0" w:line="240" w:lineRule="auto"/>
        <w:ind w:right="-274"/>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PRESIDENTA</w:t>
      </w:r>
    </w:p>
    <w:p w:rsidR="0012490C" w:rsidRPr="00CA201A" w:rsidRDefault="0012490C" w:rsidP="004D3EC0">
      <w:pPr>
        <w:spacing w:after="0" w:line="240" w:lineRule="auto"/>
        <w:ind w:right="-274"/>
        <w:jc w:val="center"/>
        <w:rPr>
          <w:rFonts w:ascii="Times New Roman" w:eastAsia="Times New Roman" w:hAnsi="Times New Roman" w:cs="Times New Roman"/>
          <w:sz w:val="24"/>
          <w:szCs w:val="24"/>
        </w:rPr>
      </w:pPr>
      <w:r w:rsidRPr="00CA201A">
        <w:rPr>
          <w:rFonts w:ascii="Times New Roman" w:eastAsia="Arial" w:hAnsi="Times New Roman" w:cs="Times New Roman"/>
          <w:b/>
          <w:sz w:val="24"/>
          <w:szCs w:val="24"/>
        </w:rPr>
        <w:t>DIP. MONTSERRAT RUIZ PÁEZ</w:t>
      </w:r>
    </w:p>
    <w:p w:rsidR="004D3EC0" w:rsidRPr="00CA201A" w:rsidRDefault="004D3EC0" w:rsidP="004D3EC0">
      <w:pPr>
        <w:spacing w:after="0" w:line="240" w:lineRule="auto"/>
        <w:ind w:right="-274"/>
        <w:jc w:val="center"/>
        <w:rPr>
          <w:rFonts w:ascii="Times New Roman" w:eastAsia="Arial" w:hAnsi="Times New Roman" w:cs="Times New Roman"/>
          <w:b/>
          <w:sz w:val="24"/>
          <w:szCs w:val="24"/>
        </w:rPr>
      </w:pPr>
    </w:p>
    <w:p w:rsidR="0012490C" w:rsidRPr="00CA201A" w:rsidRDefault="0012490C" w:rsidP="004D3EC0">
      <w:pPr>
        <w:spacing w:after="0" w:line="240" w:lineRule="auto"/>
        <w:ind w:right="-274"/>
        <w:jc w:val="center"/>
        <w:rPr>
          <w:rFonts w:ascii="Times New Roman" w:eastAsia="Times New Roman" w:hAnsi="Times New Roman" w:cs="Times New Roman"/>
          <w:sz w:val="24"/>
          <w:szCs w:val="24"/>
        </w:rPr>
      </w:pPr>
      <w:r w:rsidRPr="00CA201A">
        <w:rPr>
          <w:rFonts w:ascii="Times New Roman" w:eastAsia="Arial" w:hAnsi="Times New Roman" w:cs="Times New Roman"/>
          <w:b/>
          <w:sz w:val="24"/>
          <w:szCs w:val="24"/>
        </w:rPr>
        <w:t>SECRETARIA</w:t>
      </w:r>
    </w:p>
    <w:p w:rsidR="0012490C" w:rsidRPr="00CA201A" w:rsidRDefault="0012490C" w:rsidP="0012490C">
      <w:pPr>
        <w:spacing w:after="0" w:line="240" w:lineRule="auto"/>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GRITHZEL FUENTES LÓPEZ</w:t>
      </w:r>
    </w:p>
    <w:p w:rsidR="004D3EC0" w:rsidRPr="00CA201A" w:rsidRDefault="004D3EC0" w:rsidP="0012490C">
      <w:pPr>
        <w:spacing w:after="0" w:line="240" w:lineRule="auto"/>
        <w:ind w:right="-274"/>
        <w:jc w:val="center"/>
        <w:rPr>
          <w:rFonts w:ascii="Times New Roman" w:eastAsia="Arial" w:hAnsi="Times New Roman" w:cs="Times New Roman"/>
          <w:b/>
          <w:sz w:val="24"/>
          <w:szCs w:val="24"/>
        </w:rPr>
      </w:pPr>
    </w:p>
    <w:p w:rsidR="0012490C" w:rsidRPr="00CA201A" w:rsidRDefault="0012490C" w:rsidP="0012490C">
      <w:pPr>
        <w:spacing w:after="0" w:line="240" w:lineRule="auto"/>
        <w:ind w:right="-274"/>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PROSECRETARIO</w:t>
      </w:r>
    </w:p>
    <w:p w:rsidR="0012490C" w:rsidRPr="00CA201A" w:rsidRDefault="0012490C" w:rsidP="0012490C">
      <w:pPr>
        <w:spacing w:after="0" w:line="240" w:lineRule="auto"/>
        <w:ind w:right="-274" w:firstLine="3"/>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JULIO ALFONSO HERNÁNDEZ RAMÍREZ</w:t>
      </w:r>
    </w:p>
    <w:p w:rsidR="004D3EC0" w:rsidRPr="00CA201A" w:rsidRDefault="004D3EC0" w:rsidP="00A217AC">
      <w:pPr>
        <w:spacing w:after="0" w:line="240" w:lineRule="auto"/>
        <w:ind w:right="-274"/>
        <w:rPr>
          <w:rFonts w:ascii="Times New Roman" w:eastAsia="Times New Roman" w:hAnsi="Times New Roman" w:cs="Times New Roman"/>
          <w:sz w:val="24"/>
          <w:szCs w:val="24"/>
        </w:rPr>
      </w:pPr>
    </w:p>
    <w:p w:rsidR="0012490C" w:rsidRPr="00CA201A" w:rsidRDefault="0012490C" w:rsidP="00A217AC">
      <w:pPr>
        <w:spacing w:after="0" w:line="240" w:lineRule="auto"/>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MIEMBROS</w:t>
      </w:r>
    </w:p>
    <w:p w:rsidR="00A217AC" w:rsidRPr="00CA201A" w:rsidRDefault="00A217AC" w:rsidP="00A217AC">
      <w:pPr>
        <w:spacing w:after="0" w:line="240" w:lineRule="auto"/>
        <w:ind w:right="-274"/>
        <w:jc w:val="center"/>
        <w:rPr>
          <w:rFonts w:ascii="Times New Roman" w:eastAsia="Arial"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217AC" w:rsidRPr="00CA201A" w:rsidTr="00DB3EE9">
        <w:trPr>
          <w:jc w:val="center"/>
        </w:trPr>
        <w:tc>
          <w:tcPr>
            <w:tcW w:w="4697" w:type="dxa"/>
          </w:tcPr>
          <w:p w:rsidR="00A217AC" w:rsidRPr="00CA201A" w:rsidRDefault="00A217AC" w:rsidP="00DB3EE9">
            <w:pPr>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BERNARDO SEGURA RIVERA</w:t>
            </w:r>
          </w:p>
          <w:p w:rsidR="00A217AC" w:rsidRPr="00CA201A" w:rsidRDefault="00A217AC" w:rsidP="00DB3EE9">
            <w:pPr>
              <w:ind w:right="-274"/>
              <w:jc w:val="center"/>
              <w:rPr>
                <w:rFonts w:ascii="Times New Roman" w:eastAsia="Arial" w:hAnsi="Times New Roman" w:cs="Times New Roman"/>
                <w:sz w:val="24"/>
                <w:szCs w:val="24"/>
              </w:rPr>
            </w:pPr>
          </w:p>
        </w:tc>
        <w:tc>
          <w:tcPr>
            <w:tcW w:w="4698" w:type="dxa"/>
          </w:tcPr>
          <w:p w:rsidR="00A217AC" w:rsidRPr="00CA201A" w:rsidRDefault="00A217AC" w:rsidP="00DB3EE9">
            <w:pPr>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ANAIS MIRIAM BURGOS HERNÁNDEZ</w:t>
            </w:r>
          </w:p>
          <w:p w:rsidR="00A217AC" w:rsidRPr="00CA201A" w:rsidRDefault="00A217AC" w:rsidP="00DB3EE9">
            <w:pPr>
              <w:ind w:right="-274"/>
              <w:jc w:val="center"/>
              <w:rPr>
                <w:rFonts w:ascii="Times New Roman" w:eastAsia="Arial" w:hAnsi="Times New Roman" w:cs="Times New Roman"/>
                <w:sz w:val="24"/>
                <w:szCs w:val="24"/>
              </w:rPr>
            </w:pPr>
          </w:p>
        </w:tc>
      </w:tr>
      <w:tr w:rsidR="00A217AC" w:rsidRPr="00CA201A" w:rsidTr="00DB3EE9">
        <w:trPr>
          <w:jc w:val="center"/>
        </w:trPr>
        <w:tc>
          <w:tcPr>
            <w:tcW w:w="4697" w:type="dxa"/>
          </w:tcPr>
          <w:p w:rsidR="00A217AC" w:rsidRPr="00CA201A" w:rsidRDefault="00A217AC" w:rsidP="00DB3EE9">
            <w:pPr>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ANUAR ROBERTO AZAR FIGUEROA</w:t>
            </w:r>
          </w:p>
          <w:p w:rsidR="00A217AC" w:rsidRPr="00CA201A" w:rsidRDefault="00A217AC" w:rsidP="00DB3EE9">
            <w:pPr>
              <w:ind w:right="-274"/>
              <w:jc w:val="center"/>
              <w:rPr>
                <w:rFonts w:ascii="Times New Roman" w:eastAsia="Arial" w:hAnsi="Times New Roman" w:cs="Times New Roman"/>
                <w:sz w:val="24"/>
                <w:szCs w:val="24"/>
              </w:rPr>
            </w:pPr>
          </w:p>
        </w:tc>
        <w:tc>
          <w:tcPr>
            <w:tcW w:w="4698" w:type="dxa"/>
          </w:tcPr>
          <w:p w:rsidR="00A217AC" w:rsidRPr="00CA201A" w:rsidRDefault="00A217AC" w:rsidP="00DB3EE9">
            <w:pPr>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MARÍA DE LOURDES GARAY CASILLAS</w:t>
            </w:r>
          </w:p>
          <w:p w:rsidR="00A217AC" w:rsidRPr="00CA201A" w:rsidRDefault="00A217AC" w:rsidP="00DB3EE9">
            <w:pPr>
              <w:ind w:right="-274"/>
              <w:jc w:val="center"/>
              <w:rPr>
                <w:rFonts w:ascii="Times New Roman" w:eastAsia="Arial" w:hAnsi="Times New Roman" w:cs="Times New Roman"/>
                <w:sz w:val="24"/>
                <w:szCs w:val="24"/>
              </w:rPr>
            </w:pPr>
          </w:p>
        </w:tc>
      </w:tr>
      <w:tr w:rsidR="00A217AC" w:rsidRPr="00CA201A" w:rsidTr="00DB3EE9">
        <w:trPr>
          <w:jc w:val="center"/>
        </w:trPr>
        <w:tc>
          <w:tcPr>
            <w:tcW w:w="4697" w:type="dxa"/>
          </w:tcPr>
          <w:p w:rsidR="00A217AC" w:rsidRPr="00CA201A" w:rsidRDefault="00A217AC" w:rsidP="00DB3EE9">
            <w:pPr>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BRYAN ANDRÉS TINOCO RUIZ</w:t>
            </w:r>
          </w:p>
          <w:p w:rsidR="00A217AC" w:rsidRPr="00CA201A" w:rsidRDefault="00A217AC" w:rsidP="00DB3EE9">
            <w:pPr>
              <w:ind w:right="-274"/>
              <w:jc w:val="center"/>
              <w:rPr>
                <w:rFonts w:ascii="Times New Roman" w:eastAsia="Arial" w:hAnsi="Times New Roman" w:cs="Times New Roman"/>
                <w:sz w:val="24"/>
                <w:szCs w:val="24"/>
              </w:rPr>
            </w:pPr>
          </w:p>
        </w:tc>
        <w:tc>
          <w:tcPr>
            <w:tcW w:w="4698" w:type="dxa"/>
          </w:tcPr>
          <w:p w:rsidR="00A217AC" w:rsidRPr="00CA201A" w:rsidRDefault="00A217AC" w:rsidP="00DB3EE9">
            <w:pPr>
              <w:ind w:right="-274"/>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 JOSÉ ALBERTO COUTTOLENC BUENTELLO</w:t>
            </w:r>
          </w:p>
          <w:p w:rsidR="00A217AC" w:rsidRPr="00CA201A" w:rsidRDefault="00A217AC" w:rsidP="00DB3EE9">
            <w:pPr>
              <w:ind w:right="-274"/>
              <w:jc w:val="center"/>
              <w:rPr>
                <w:rFonts w:ascii="Times New Roman" w:eastAsia="Arial" w:hAnsi="Times New Roman" w:cs="Times New Roman"/>
                <w:sz w:val="24"/>
                <w:szCs w:val="24"/>
              </w:rPr>
            </w:pPr>
          </w:p>
        </w:tc>
      </w:tr>
    </w:tbl>
    <w:p w:rsidR="00A217AC" w:rsidRPr="00CA201A" w:rsidRDefault="00A217AC" w:rsidP="00A217AC">
      <w:pPr>
        <w:spacing w:after="0" w:line="240" w:lineRule="auto"/>
        <w:ind w:right="-274"/>
        <w:jc w:val="center"/>
        <w:rPr>
          <w:rFonts w:ascii="Times New Roman" w:eastAsia="Arial" w:hAnsi="Times New Roman" w:cs="Times New Roman"/>
          <w:sz w:val="24"/>
          <w:szCs w:val="24"/>
        </w:rPr>
      </w:pPr>
    </w:p>
    <w:p w:rsidR="00A217AC" w:rsidRPr="00CA201A" w:rsidRDefault="00A217AC" w:rsidP="00A217AC">
      <w:pPr>
        <w:spacing w:after="0" w:line="240" w:lineRule="auto"/>
        <w:ind w:right="-274"/>
        <w:jc w:val="center"/>
        <w:rPr>
          <w:rFonts w:ascii="Times New Roman" w:eastAsia="Arial" w:hAnsi="Times New Roman" w:cs="Times New Roman"/>
          <w:sz w:val="24"/>
          <w:szCs w:val="24"/>
        </w:rPr>
      </w:pPr>
    </w:p>
    <w:p w:rsidR="0012490C" w:rsidRPr="00CA201A" w:rsidRDefault="00A217A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r w:rsidRPr="00CA201A">
        <w:rPr>
          <w:rFonts w:ascii="Times New Roman" w:eastAsia="Calibri" w:hAnsi="Times New Roman" w:cs="Times New Roman"/>
          <w:b/>
          <w:bCs/>
          <w:sz w:val="24"/>
          <w:szCs w:val="24"/>
          <w:lang w:eastAsia="es-MX"/>
        </w:rPr>
        <w:t>DECRETO NÚMERO</w:t>
      </w: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r w:rsidRPr="00CA201A">
        <w:rPr>
          <w:rFonts w:ascii="Times New Roman" w:eastAsia="Calibri" w:hAnsi="Times New Roman" w:cs="Times New Roman"/>
          <w:b/>
          <w:bCs/>
          <w:sz w:val="24"/>
          <w:szCs w:val="24"/>
          <w:lang w:eastAsia="es-MX"/>
        </w:rPr>
        <w:t>LA H. “LX” LEGISLATURA DEL ESTADO DE MÉXICO</w:t>
      </w: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r w:rsidRPr="00CA201A">
        <w:rPr>
          <w:rFonts w:ascii="Times New Roman" w:eastAsia="Calibri" w:hAnsi="Times New Roman" w:cs="Times New Roman"/>
          <w:b/>
          <w:bCs/>
          <w:sz w:val="24"/>
          <w:szCs w:val="24"/>
          <w:lang w:eastAsia="es-MX"/>
        </w:rPr>
        <w:t>DECRETA:</w:t>
      </w: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ÚNICO. </w:t>
      </w:r>
      <w:r w:rsidRPr="00CA201A">
        <w:rPr>
          <w:rFonts w:ascii="Times New Roman" w:eastAsia="Arial" w:hAnsi="Times New Roman" w:cs="Times New Roman"/>
          <w:sz w:val="24"/>
          <w:szCs w:val="24"/>
        </w:rPr>
        <w:t>Se expide la Ley que crea el Organismo Público Descentralizado denominado Instituto Municipal de Cultura Física y Deporte de Tecámac, para quedar como sigue:</w:t>
      </w:r>
    </w:p>
    <w:p w:rsidR="0012490C" w:rsidRPr="00CA201A" w:rsidRDefault="0012490C" w:rsidP="0012490C">
      <w:pPr>
        <w:spacing w:after="0" w:line="240" w:lineRule="auto"/>
        <w:ind w:left="42"/>
        <w:jc w:val="both"/>
        <w:rPr>
          <w:rFonts w:ascii="Times New Roman" w:eastAsia="Arial" w:hAnsi="Times New Roman" w:cs="Times New Roman"/>
          <w:sz w:val="24"/>
          <w:szCs w:val="24"/>
        </w:rPr>
      </w:pP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LEY QUE CREA EL ORGANISMO PÚBLICO DESCENTRALIZADO DENOMINADO INSTITUTO MUNICIPAL DE CULTURA FÍSICA Y DEPORTE DE TECÁMAC</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CAPÍTULO PRIMERO</w:t>
      </w: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DE LA NATURALEZA JURÍDICA Y OBJETIVOS</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hanging="5"/>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1. </w:t>
      </w:r>
      <w:r w:rsidRPr="00CA201A">
        <w:rPr>
          <w:rFonts w:ascii="Times New Roman" w:eastAsia="Arial" w:hAnsi="Times New Roman" w:cs="Times New Roman"/>
          <w:sz w:val="24"/>
          <w:szCs w:val="24"/>
        </w:rPr>
        <w:t>Se crea el organismo público descentralizado denominado Instituto Municipal de Cultura Física y Deporte de Tecámac, como un organismo público descentralizado con personalidad jurídica y patrimonio propios.</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hanging="10"/>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2. </w:t>
      </w:r>
      <w:r w:rsidRPr="00CA201A">
        <w:rPr>
          <w:rFonts w:ascii="Times New Roman" w:eastAsia="Arial" w:hAnsi="Times New Roman" w:cs="Times New Roman"/>
          <w:sz w:val="24"/>
          <w:szCs w:val="24"/>
        </w:rPr>
        <w:t>El Instituto Municipal de Cultura Física y Deporte de Tecámac estará sujeto a la Ley Orgánica Municipal del Estado de México, a la Ley de Cultura Física y Deporte del Estado de México y demás ordenamientos aplicables al caso.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lastRenderedPageBreak/>
        <w:t xml:space="preserve">ARTÍCULO 3. </w:t>
      </w:r>
      <w:r w:rsidRPr="00CA201A">
        <w:rPr>
          <w:rFonts w:ascii="Times New Roman" w:eastAsia="Arial" w:hAnsi="Times New Roman" w:cs="Times New Roman"/>
          <w:sz w:val="24"/>
          <w:szCs w:val="24"/>
        </w:rPr>
        <w:t>Para los efectos de la presente Ley se entenderá por:</w:t>
      </w: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p>
    <w:p w:rsidR="0012490C" w:rsidRPr="00CA201A" w:rsidRDefault="0012490C" w:rsidP="0012490C">
      <w:pPr>
        <w:spacing w:after="0" w:line="240" w:lineRule="auto"/>
        <w:ind w:left="42"/>
        <w:rPr>
          <w:rFonts w:ascii="Times New Roman" w:eastAsia="Arial" w:hAnsi="Times New Roman" w:cs="Times New Roman"/>
          <w:sz w:val="24"/>
          <w:szCs w:val="24"/>
        </w:rPr>
      </w:pPr>
      <w:r w:rsidRPr="00CA201A">
        <w:rPr>
          <w:rFonts w:ascii="Times New Roman" w:eastAsia="Calibri" w:hAnsi="Times New Roman" w:cs="Times New Roman"/>
          <w:b/>
          <w:sz w:val="24"/>
          <w:szCs w:val="24"/>
        </w:rPr>
        <w:t xml:space="preserve">l. </w:t>
      </w:r>
      <w:r w:rsidRPr="00CA201A">
        <w:rPr>
          <w:rFonts w:ascii="Times New Roman" w:eastAsia="Arial" w:hAnsi="Times New Roman" w:cs="Times New Roman"/>
          <w:sz w:val="24"/>
          <w:szCs w:val="24"/>
        </w:rPr>
        <w:t>Ayuntamiento: Al Honorable Ayuntamiento de Tecámac, Estado de México;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II. </w:t>
      </w:r>
      <w:r w:rsidRPr="00CA201A">
        <w:rPr>
          <w:rFonts w:ascii="Times New Roman" w:eastAsia="Arial" w:hAnsi="Times New Roman" w:cs="Times New Roman"/>
          <w:sz w:val="24"/>
          <w:szCs w:val="24"/>
        </w:rPr>
        <w:t>Consejo: Al Consejo Directivo del Instituto Municipal de Cultura Física y Deporte de Tecámac;</w:t>
      </w:r>
    </w:p>
    <w:p w:rsidR="0012490C" w:rsidRPr="00CA201A" w:rsidRDefault="0012490C" w:rsidP="0012490C">
      <w:pPr>
        <w:spacing w:after="0" w:line="240" w:lineRule="auto"/>
        <w:ind w:left="42"/>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III. </w:t>
      </w:r>
      <w:r w:rsidRPr="00CA201A">
        <w:rPr>
          <w:rFonts w:ascii="Times New Roman" w:eastAsia="Arial" w:hAnsi="Times New Roman" w:cs="Times New Roman"/>
          <w:sz w:val="24"/>
          <w:szCs w:val="24"/>
        </w:rPr>
        <w:t>Director General: A la persona titular de la Dirección General del Instituto Municipal de Cultura Física y Deporte de Tecámac;</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IV. </w:t>
      </w:r>
      <w:r w:rsidRPr="00CA201A">
        <w:rPr>
          <w:rFonts w:ascii="Times New Roman" w:eastAsia="Arial" w:hAnsi="Times New Roman" w:cs="Times New Roman"/>
          <w:sz w:val="24"/>
          <w:szCs w:val="24"/>
        </w:rPr>
        <w:t>Instituto: Al organismo Público descentralizado de carácter Municipal denominado Instituto Municipal de Cultura Física y Deporte de Tecámac, Estado de México, y</w:t>
      </w:r>
    </w:p>
    <w:p w:rsidR="0012490C" w:rsidRPr="00CA201A" w:rsidRDefault="0012490C" w:rsidP="0012490C">
      <w:pPr>
        <w:spacing w:after="0" w:line="240" w:lineRule="auto"/>
        <w:ind w:left="42"/>
        <w:jc w:val="both"/>
        <w:rPr>
          <w:rFonts w:ascii="Times New Roman" w:eastAsia="Arial" w:hAnsi="Times New Roman" w:cs="Times New Roman"/>
          <w:sz w:val="24"/>
          <w:szCs w:val="24"/>
        </w:rPr>
      </w:pPr>
    </w:p>
    <w:p w:rsidR="0012490C" w:rsidRPr="00CA201A" w:rsidRDefault="0012490C" w:rsidP="0012490C">
      <w:pPr>
        <w:spacing w:after="0" w:line="240" w:lineRule="auto"/>
        <w:ind w:left="42"/>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 </w:t>
      </w:r>
      <w:r w:rsidRPr="00CA201A">
        <w:rPr>
          <w:rFonts w:ascii="Times New Roman" w:eastAsia="Arial" w:hAnsi="Times New Roman" w:cs="Times New Roman"/>
          <w:sz w:val="24"/>
          <w:szCs w:val="24"/>
        </w:rPr>
        <w:t>Sistema: Al Sistema Municipal de Cultura Física y Deporte de Tecámac, Estado de México.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hanging="10"/>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4. </w:t>
      </w:r>
      <w:r w:rsidRPr="00CA201A">
        <w:rPr>
          <w:rFonts w:ascii="Times New Roman" w:eastAsia="Arial" w:hAnsi="Times New Roman" w:cs="Times New Roman"/>
          <w:sz w:val="24"/>
          <w:szCs w:val="24"/>
        </w:rPr>
        <w:t>El Instituto será encabezado por un Director General, quien será designado por el Consejo, a propuesta del Presidente Municipal.</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ARTÍCULO 5. </w:t>
      </w:r>
      <w:r w:rsidRPr="00CA201A">
        <w:rPr>
          <w:rFonts w:ascii="Times New Roman" w:eastAsia="Arial" w:hAnsi="Times New Roman" w:cs="Times New Roman"/>
          <w:sz w:val="24"/>
          <w:szCs w:val="24"/>
          <w:lang w:eastAsia="es-MX"/>
        </w:rPr>
        <w:t>El Instituto tendrá personalidad jurídica y patrimonio propios, por tanto, será sujeto a derechos y obligaciones, otorgándosele plena autonomía de funcionamiento para asegurar el cumplimiento de las obligaciones que el municipio tiene a su cargo de promover el deporte y la cultura física dentro del territorio municipal.</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6. </w:t>
      </w:r>
      <w:r w:rsidRPr="00CA201A">
        <w:rPr>
          <w:rFonts w:ascii="Times New Roman" w:eastAsia="Arial" w:hAnsi="Times New Roman" w:cs="Times New Roman"/>
          <w:sz w:val="24"/>
          <w:szCs w:val="24"/>
        </w:rPr>
        <w:t>El Instituto tendrá los siguientes objetivos:</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CF063A" w:rsidP="0012490C">
      <w:pPr>
        <w:spacing w:after="0" w:line="240" w:lineRule="auto"/>
        <w:ind w:left="42"/>
        <w:jc w:val="both"/>
        <w:rPr>
          <w:rFonts w:ascii="Times New Roman" w:eastAsia="Arial" w:hAnsi="Times New Roman" w:cs="Times New Roman"/>
          <w:sz w:val="24"/>
          <w:szCs w:val="24"/>
        </w:rPr>
      </w:pPr>
      <w:r>
        <w:rPr>
          <w:rFonts w:ascii="Times New Roman" w:eastAsia="Calibri" w:hAnsi="Times New Roman" w:cs="Times New Roman"/>
          <w:b/>
          <w:sz w:val="24"/>
          <w:szCs w:val="24"/>
        </w:rPr>
        <w:t>I</w:t>
      </w:r>
      <w:r w:rsidR="0012490C" w:rsidRPr="00CA201A">
        <w:rPr>
          <w:rFonts w:ascii="Times New Roman" w:eastAsia="Calibri" w:hAnsi="Times New Roman" w:cs="Times New Roman"/>
          <w:b/>
          <w:sz w:val="24"/>
          <w:szCs w:val="24"/>
        </w:rPr>
        <w:t xml:space="preserve">. </w:t>
      </w:r>
      <w:r w:rsidR="0012490C" w:rsidRPr="00CA201A">
        <w:rPr>
          <w:rFonts w:ascii="Times New Roman" w:eastAsia="Arial" w:hAnsi="Times New Roman" w:cs="Times New Roman"/>
          <w:sz w:val="24"/>
          <w:szCs w:val="24"/>
        </w:rPr>
        <w:t>Impulsar la práctica deportiva en todos los grupos y sectores del municipio, fomentando la cultura física y promoviendo el uso de instalaciones deportivas públicas y privadas;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II. </w:t>
      </w:r>
      <w:r w:rsidRPr="00CA201A">
        <w:rPr>
          <w:rFonts w:ascii="Times New Roman" w:eastAsia="Arial" w:hAnsi="Times New Roman" w:cs="Times New Roman"/>
          <w:sz w:val="24"/>
          <w:szCs w:val="24"/>
        </w:rPr>
        <w:t>Propiciar la interacción e integración familiar y social, así como fomentar la salud física y mental de la población del municipio y en general mejorar su nivel de vida a través del deporte;</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III. </w:t>
      </w:r>
      <w:r w:rsidRPr="00CA201A">
        <w:rPr>
          <w:rFonts w:ascii="Times New Roman" w:eastAsia="Arial" w:hAnsi="Times New Roman" w:cs="Times New Roman"/>
          <w:sz w:val="24"/>
          <w:szCs w:val="24"/>
        </w:rPr>
        <w:t>Promover e impulsar el deporte para las personas adultas mayores, jóvenes, personas trabajadoras y personas con discapacidad;</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IV. </w:t>
      </w:r>
      <w:r w:rsidRPr="00CA201A">
        <w:rPr>
          <w:rFonts w:ascii="Times New Roman" w:eastAsia="Arial" w:hAnsi="Times New Roman" w:cs="Times New Roman"/>
          <w:sz w:val="24"/>
          <w:szCs w:val="24"/>
        </w:rPr>
        <w:t>Promover y desarrollar la captación de recursos materiales y humanos para el deporte en el municipio utilizando todos los medios lícitos a su alcance;</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 </w:t>
      </w:r>
      <w:r w:rsidRPr="00CA201A">
        <w:rPr>
          <w:rFonts w:ascii="Times New Roman" w:eastAsia="Arial" w:hAnsi="Times New Roman" w:cs="Times New Roman"/>
          <w:sz w:val="24"/>
          <w:szCs w:val="24"/>
        </w:rPr>
        <w:t>Realizar, promover y difundir estudios e investigaciones de la problemática y características deportivas en el municipio a fin de tomar acciones encaminadas a elevar el nivel competitivo del deporte en el municipio;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VI. </w:t>
      </w:r>
      <w:r w:rsidRPr="00CA201A">
        <w:rPr>
          <w:rFonts w:ascii="Times New Roman" w:eastAsia="Arial" w:hAnsi="Times New Roman" w:cs="Times New Roman"/>
          <w:sz w:val="24"/>
          <w:szCs w:val="24"/>
        </w:rPr>
        <w:t>Difundir los programas deportivos municipales, sus objetivos, metas, estrategias y resultados;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VII. </w:t>
      </w:r>
      <w:r w:rsidRPr="00CA201A">
        <w:rPr>
          <w:rFonts w:ascii="Times New Roman" w:eastAsia="Arial" w:hAnsi="Times New Roman" w:cs="Times New Roman"/>
          <w:sz w:val="24"/>
          <w:szCs w:val="24"/>
        </w:rPr>
        <w:t>Promover la revaloración social del deporte y cultura física fundamentalmente su influencia en la salud;</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VIII. </w:t>
      </w:r>
      <w:r w:rsidRPr="00CA201A">
        <w:rPr>
          <w:rFonts w:ascii="Times New Roman" w:eastAsia="Arial" w:hAnsi="Times New Roman" w:cs="Times New Roman"/>
          <w:sz w:val="24"/>
          <w:szCs w:val="24"/>
        </w:rPr>
        <w:t xml:space="preserve">Promover la coordinación interinstitucional,  con organismos gubernamentales y de cooperación, en el ámbito nacional e internacional, así como entre organismos deportivos </w:t>
      </w:r>
      <w:r w:rsidRPr="00CA201A">
        <w:rPr>
          <w:rFonts w:ascii="Times New Roman" w:eastAsia="Arial" w:hAnsi="Times New Roman" w:cs="Times New Roman"/>
          <w:sz w:val="24"/>
          <w:szCs w:val="24"/>
        </w:rPr>
        <w:lastRenderedPageBreak/>
        <w:t>municipales como mecanismo eficaz para fortalecer las acciones a favor del deporte municipal, promoviendo, además, la identidad municipal;</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IX. </w:t>
      </w:r>
      <w:r w:rsidRPr="00CA201A">
        <w:rPr>
          <w:rFonts w:ascii="Times New Roman" w:eastAsia="Arial" w:hAnsi="Times New Roman" w:cs="Times New Roman"/>
          <w:sz w:val="24"/>
          <w:szCs w:val="24"/>
        </w:rPr>
        <w:t>Fomentar, ordenar, registrar y regular a las asociaciones y sociedad deportiva o de cultura fisca deportiva que sean originarias de municipio o tengan actividades en él;</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 </w:t>
      </w:r>
      <w:r w:rsidRPr="00CA201A">
        <w:rPr>
          <w:rFonts w:ascii="Times New Roman" w:eastAsia="Arial" w:hAnsi="Times New Roman" w:cs="Times New Roman"/>
          <w:sz w:val="24"/>
          <w:szCs w:val="24"/>
        </w:rPr>
        <w:t>Promover el deporte, en coordinación con las autoridades educativas del municipio;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 </w:t>
      </w:r>
      <w:r w:rsidRPr="00CA201A">
        <w:rPr>
          <w:rFonts w:ascii="Times New Roman" w:eastAsia="Arial" w:hAnsi="Times New Roman" w:cs="Times New Roman"/>
          <w:sz w:val="24"/>
          <w:szCs w:val="24"/>
        </w:rPr>
        <w:t>Facilitar a los deportistas, en la esfera de su competencia, los servicios de salud públicos;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XII. </w:t>
      </w:r>
      <w:r w:rsidRPr="00CA201A">
        <w:rPr>
          <w:rFonts w:ascii="Times New Roman" w:eastAsia="Arial" w:hAnsi="Times New Roman" w:cs="Times New Roman"/>
          <w:sz w:val="24"/>
          <w:szCs w:val="24"/>
        </w:rPr>
        <w:t>Coordinar, organizar, y fomentar en el municipio la enseñanza y práctica del deporte de aficionados en todos sus tipos y categorías,  de acuerdo con las políticas y programas que se establezcan, así como la creación de escuelas populares de iniciación deportiva en pueblos comunidades, barrios y colonias del municipio y organización de clubes deportivos populares;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XIII. </w:t>
      </w:r>
      <w:r w:rsidRPr="00CA201A">
        <w:rPr>
          <w:rFonts w:ascii="Times New Roman" w:eastAsia="Arial" w:hAnsi="Times New Roman" w:cs="Times New Roman"/>
          <w:sz w:val="24"/>
          <w:szCs w:val="24"/>
        </w:rPr>
        <w:t>Fijar políticas y estrategias para la celebración de eventos deportivos brindando apoyo logístico a los eventos, de este tipo que se desarrollen en el municipio, así como encauzar la participación oficial de los deportistas que representan al municipio en competencias deportivas, estatales, regionales y nacionales;</w:t>
      </w:r>
    </w:p>
    <w:p w:rsidR="0012490C" w:rsidRPr="00CA201A" w:rsidRDefault="0012490C" w:rsidP="0012490C">
      <w:pPr>
        <w:spacing w:after="0" w:line="240" w:lineRule="auto"/>
        <w:ind w:left="42"/>
        <w:jc w:val="both"/>
        <w:rPr>
          <w:rFonts w:ascii="Times New Roman" w:eastAsia="Arial"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XIV. </w:t>
      </w:r>
      <w:r w:rsidRPr="00CA201A">
        <w:rPr>
          <w:rFonts w:ascii="Times New Roman" w:eastAsia="Arial" w:hAnsi="Times New Roman" w:cs="Times New Roman"/>
          <w:sz w:val="24"/>
          <w:szCs w:val="24"/>
        </w:rPr>
        <w:t>Concretar acuerdos y convenios con las autoridades federales, estatales y municipales para promover políticas, acciones y programas tendentes al desarrollo de proyectos que beneficien la actividad deportiva con la participación, en su caso, de los sectores social y privado;</w:t>
      </w:r>
    </w:p>
    <w:p w:rsidR="0012490C" w:rsidRPr="00CA201A" w:rsidRDefault="0012490C" w:rsidP="0012490C">
      <w:pPr>
        <w:spacing w:after="0" w:line="240" w:lineRule="auto"/>
        <w:ind w:left="42"/>
        <w:jc w:val="both"/>
        <w:rPr>
          <w:rFonts w:ascii="Times New Roman" w:eastAsia="Arial"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XV. </w:t>
      </w:r>
      <w:r w:rsidRPr="00CA201A">
        <w:rPr>
          <w:rFonts w:ascii="Times New Roman" w:eastAsia="Arial" w:hAnsi="Times New Roman" w:cs="Times New Roman"/>
          <w:sz w:val="24"/>
          <w:szCs w:val="24"/>
        </w:rPr>
        <w:t>Participar con las dependencias y entidades de las administraciones públicas federal, estatal y municipal, en la ejecución de acciones coordinadas, en materia de investigación de ciencias y técnicas del deporte particularmente en el ámbito de medicina deportiva;</w:t>
      </w:r>
    </w:p>
    <w:p w:rsidR="0012490C" w:rsidRPr="00CA201A" w:rsidRDefault="0012490C" w:rsidP="0012490C">
      <w:pPr>
        <w:spacing w:after="0" w:line="240" w:lineRule="auto"/>
        <w:ind w:left="42"/>
        <w:jc w:val="both"/>
        <w:rPr>
          <w:rFonts w:ascii="Times New Roman" w:eastAsia="Arial"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XVI. </w:t>
      </w:r>
      <w:r w:rsidRPr="00CA201A">
        <w:rPr>
          <w:rFonts w:ascii="Times New Roman" w:eastAsia="Arial" w:hAnsi="Times New Roman" w:cs="Times New Roman"/>
          <w:sz w:val="24"/>
          <w:szCs w:val="24"/>
        </w:rPr>
        <w:t>Participar en el Sistema Estatal de Cultura Física y Deporte, con la finalidad de impulsar fomentar y desarrollar la actividad deportiva en el municipio en términos de las disposiciones jurídicas aplicables;</w:t>
      </w:r>
    </w:p>
    <w:p w:rsidR="0012490C" w:rsidRPr="00CA201A" w:rsidRDefault="0012490C" w:rsidP="0012490C">
      <w:pPr>
        <w:spacing w:after="0" w:line="240" w:lineRule="auto"/>
        <w:ind w:left="42" w:firstLine="10"/>
        <w:jc w:val="both"/>
        <w:rPr>
          <w:rFonts w:ascii="Times New Roman" w:eastAsia="Arial" w:hAnsi="Times New Roman" w:cs="Times New Roman"/>
          <w:sz w:val="24"/>
          <w:szCs w:val="24"/>
        </w:rPr>
      </w:pPr>
    </w:p>
    <w:p w:rsidR="0012490C" w:rsidRPr="00CA201A" w:rsidRDefault="0012490C" w:rsidP="0012490C">
      <w:pPr>
        <w:spacing w:after="0" w:line="240" w:lineRule="auto"/>
        <w:ind w:left="42" w:firstLine="10"/>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XVII. </w:t>
      </w:r>
      <w:r w:rsidRPr="00CA201A">
        <w:rPr>
          <w:rFonts w:ascii="Times New Roman" w:eastAsia="Arial" w:hAnsi="Times New Roman" w:cs="Times New Roman"/>
          <w:sz w:val="24"/>
          <w:szCs w:val="24"/>
        </w:rPr>
        <w:t>Proponer y ejecutar programas de capacitación y apoyo en materia de deporte, así como otorgar dirección técnica a representantes municipales y asesorías al deporte formativo de recreación a los equipos, clubes ligas y asociaciones deportivas, en las materias que sean competencia del Instituto, y</w:t>
      </w:r>
    </w:p>
    <w:p w:rsidR="0012490C" w:rsidRPr="00CA201A" w:rsidRDefault="0012490C" w:rsidP="0012490C">
      <w:pPr>
        <w:spacing w:after="0" w:line="240" w:lineRule="auto"/>
        <w:ind w:left="42" w:firstLine="10"/>
        <w:jc w:val="both"/>
        <w:rPr>
          <w:rFonts w:ascii="Times New Roman" w:eastAsia="Arial" w:hAnsi="Times New Roman" w:cs="Times New Roman"/>
          <w:sz w:val="24"/>
          <w:szCs w:val="24"/>
        </w:rPr>
      </w:pPr>
    </w:p>
    <w:p w:rsidR="0012490C" w:rsidRPr="00CA201A" w:rsidRDefault="0012490C" w:rsidP="0012490C">
      <w:pPr>
        <w:spacing w:after="0" w:line="240" w:lineRule="auto"/>
        <w:ind w:left="42" w:firstLine="10"/>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XVIII. </w:t>
      </w:r>
      <w:r w:rsidRPr="00CA201A">
        <w:rPr>
          <w:rFonts w:ascii="Times New Roman" w:eastAsia="Arial" w:hAnsi="Times New Roman" w:cs="Times New Roman"/>
          <w:sz w:val="24"/>
          <w:szCs w:val="24"/>
        </w:rPr>
        <w:t>Los demás objetivos que determine la Ley de Cultura Física y Deporte del Estado de México, y demás disposiciones jurídicas aplicables.</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CAPÍTULO SEGUNDO</w:t>
      </w:r>
    </w:p>
    <w:p w:rsidR="0012490C" w:rsidRPr="00CA201A" w:rsidRDefault="0012490C" w:rsidP="0012490C">
      <w:pPr>
        <w:autoSpaceDE w:val="0"/>
        <w:autoSpaceDN w:val="0"/>
        <w:adjustRightInd w:val="0"/>
        <w:spacing w:after="0" w:line="240" w:lineRule="auto"/>
        <w:ind w:left="42"/>
        <w:jc w:val="center"/>
        <w:rPr>
          <w:rFonts w:ascii="Times New Roman" w:eastAsia="Arial" w:hAnsi="Times New Roman" w:cs="Times New Roman"/>
          <w:b/>
          <w:sz w:val="24"/>
          <w:szCs w:val="24"/>
          <w:lang w:eastAsia="es-MX"/>
        </w:rPr>
      </w:pPr>
      <w:r w:rsidRPr="00CA201A">
        <w:rPr>
          <w:rFonts w:ascii="Times New Roman" w:eastAsia="Arial" w:hAnsi="Times New Roman" w:cs="Times New Roman"/>
          <w:b/>
          <w:sz w:val="24"/>
          <w:szCs w:val="24"/>
          <w:lang w:eastAsia="es-MX"/>
        </w:rPr>
        <w:t>DE LAS FACULTADES Y ATRIBUCIONES DEL INSTITUTO,</w:t>
      </w:r>
    </w:p>
    <w:p w:rsidR="0012490C" w:rsidRPr="00CA201A" w:rsidRDefault="0012490C" w:rsidP="0012490C">
      <w:pPr>
        <w:autoSpaceDE w:val="0"/>
        <w:autoSpaceDN w:val="0"/>
        <w:adjustRightInd w:val="0"/>
        <w:spacing w:after="0" w:line="240" w:lineRule="auto"/>
        <w:ind w:left="42"/>
        <w:jc w:val="center"/>
        <w:rPr>
          <w:rFonts w:ascii="Times New Roman" w:eastAsia="Calibri" w:hAnsi="Times New Roman" w:cs="Times New Roman"/>
          <w:b/>
          <w:bCs/>
          <w:sz w:val="24"/>
          <w:szCs w:val="24"/>
          <w:lang w:eastAsia="es-MX"/>
        </w:rPr>
      </w:pPr>
      <w:r w:rsidRPr="00CA201A">
        <w:rPr>
          <w:rFonts w:ascii="Times New Roman" w:eastAsia="Arial" w:hAnsi="Times New Roman" w:cs="Times New Roman"/>
          <w:b/>
          <w:sz w:val="24"/>
          <w:szCs w:val="24"/>
          <w:lang w:eastAsia="es-MX"/>
        </w:rPr>
        <w:t>CONSEJO DIRECTIVO Y DEL DIRECTOR GENERAL.</w:t>
      </w: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p>
    <w:p w:rsidR="0012490C" w:rsidRPr="00CA201A" w:rsidRDefault="0012490C" w:rsidP="0012490C">
      <w:pPr>
        <w:spacing w:after="0" w:line="240" w:lineRule="auto"/>
        <w:ind w:left="42"/>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7. </w:t>
      </w:r>
      <w:r w:rsidRPr="00CA201A">
        <w:rPr>
          <w:rFonts w:ascii="Times New Roman" w:eastAsia="Arial" w:hAnsi="Times New Roman" w:cs="Times New Roman"/>
          <w:sz w:val="24"/>
          <w:szCs w:val="24"/>
        </w:rPr>
        <w:t>El Instituto tendrá las siguientes facultades y atribuciones:</w:t>
      </w:r>
    </w:p>
    <w:p w:rsidR="0012490C" w:rsidRPr="00CA201A" w:rsidRDefault="0012490C" w:rsidP="0012490C">
      <w:pPr>
        <w:spacing w:after="0" w:line="240" w:lineRule="auto"/>
        <w:ind w:left="42"/>
        <w:rPr>
          <w:rFonts w:ascii="Times New Roman" w:eastAsia="Arial" w:hAnsi="Times New Roman" w:cs="Times New Roman"/>
          <w:b/>
          <w:sz w:val="24"/>
          <w:szCs w:val="24"/>
        </w:rPr>
      </w:pPr>
    </w:p>
    <w:p w:rsidR="0012490C" w:rsidRPr="00CA201A" w:rsidRDefault="00CF063A" w:rsidP="0012490C">
      <w:pPr>
        <w:spacing w:after="0" w:line="240" w:lineRule="auto"/>
        <w:ind w:left="42"/>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I</w:t>
      </w:r>
      <w:r w:rsidR="0012490C" w:rsidRPr="00CA201A">
        <w:rPr>
          <w:rFonts w:ascii="Times New Roman" w:eastAsia="Arial" w:hAnsi="Times New Roman" w:cs="Times New Roman"/>
          <w:b/>
          <w:sz w:val="24"/>
          <w:szCs w:val="24"/>
        </w:rPr>
        <w:t xml:space="preserve">. </w:t>
      </w:r>
      <w:r w:rsidR="0012490C" w:rsidRPr="00CA201A">
        <w:rPr>
          <w:rFonts w:ascii="Times New Roman" w:eastAsia="Arial" w:hAnsi="Times New Roman" w:cs="Times New Roman"/>
          <w:sz w:val="24"/>
          <w:szCs w:val="24"/>
        </w:rPr>
        <w:t>Crear, en su caso, el sistema municipal de becas académicas, económicas y alimenticias para deportistas distinguidos del municipio, conforme a la suficiencia presupuestal y operativa del Instituto;</w:t>
      </w:r>
    </w:p>
    <w:p w:rsidR="0012490C" w:rsidRPr="00CA201A" w:rsidRDefault="0012490C" w:rsidP="0012490C">
      <w:pPr>
        <w:spacing w:after="0" w:line="240" w:lineRule="auto"/>
        <w:ind w:left="42"/>
        <w:jc w:val="both"/>
        <w:rPr>
          <w:rFonts w:ascii="Times New Roman" w:eastAsia="Calibri"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Calibri" w:hAnsi="Times New Roman" w:cs="Times New Roman"/>
          <w:b/>
          <w:sz w:val="24"/>
          <w:szCs w:val="24"/>
        </w:rPr>
        <w:t xml:space="preserve">II. </w:t>
      </w:r>
      <w:r w:rsidRPr="00CA201A">
        <w:rPr>
          <w:rFonts w:ascii="Times New Roman" w:eastAsia="Arial" w:hAnsi="Times New Roman" w:cs="Times New Roman"/>
          <w:sz w:val="24"/>
          <w:szCs w:val="24"/>
        </w:rPr>
        <w:t>Organizar torneos estudiantiles permanentes o transitorios categorizados para los niveles: preescolar, primaria, secundaria y medio superior;</w:t>
      </w:r>
    </w:p>
    <w:p w:rsidR="0012490C" w:rsidRPr="00CA201A" w:rsidRDefault="0012490C" w:rsidP="0012490C">
      <w:pPr>
        <w:spacing w:after="0" w:line="240" w:lineRule="auto"/>
        <w:ind w:left="42"/>
        <w:jc w:val="both"/>
        <w:rPr>
          <w:rFonts w:ascii="Times New Roman" w:eastAsia="Calibri"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Calibri" w:hAnsi="Times New Roman" w:cs="Times New Roman"/>
          <w:b/>
          <w:sz w:val="24"/>
          <w:szCs w:val="24"/>
        </w:rPr>
        <w:t xml:space="preserve">III. </w:t>
      </w:r>
      <w:r w:rsidRPr="00CA201A">
        <w:rPr>
          <w:rFonts w:ascii="Times New Roman" w:eastAsia="Arial" w:hAnsi="Times New Roman" w:cs="Times New Roman"/>
          <w:sz w:val="24"/>
          <w:szCs w:val="24"/>
        </w:rPr>
        <w:t>Organizar clubes deportivos populares;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IV. </w:t>
      </w:r>
      <w:r w:rsidRPr="00CA201A">
        <w:rPr>
          <w:rFonts w:ascii="Times New Roman" w:eastAsia="Arial" w:hAnsi="Times New Roman" w:cs="Times New Roman"/>
          <w:sz w:val="24"/>
          <w:szCs w:val="24"/>
        </w:rPr>
        <w:t>Involucrar, coordinar y regular a los sectores público, social y privado en el ámbito del deporte municipal;</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 </w:t>
      </w:r>
      <w:r w:rsidRPr="00CA201A">
        <w:rPr>
          <w:rFonts w:ascii="Times New Roman" w:eastAsia="Arial" w:hAnsi="Times New Roman" w:cs="Times New Roman"/>
          <w:sz w:val="24"/>
          <w:szCs w:val="24"/>
        </w:rPr>
        <w:t>Presentar públicamente los programas deportivos, municipales, sus objetivos metas, estrategias y resultados;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VI. </w:t>
      </w:r>
      <w:r w:rsidRPr="00CA201A">
        <w:rPr>
          <w:rFonts w:ascii="Times New Roman" w:eastAsia="Arial" w:hAnsi="Times New Roman" w:cs="Times New Roman"/>
          <w:sz w:val="24"/>
          <w:szCs w:val="24"/>
        </w:rPr>
        <w:t>Otorgar asesoría al deporte formativo y de recreación;</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VII. </w:t>
      </w:r>
      <w:r w:rsidRPr="00CA201A">
        <w:rPr>
          <w:rFonts w:ascii="Times New Roman" w:eastAsia="Arial" w:hAnsi="Times New Roman" w:cs="Times New Roman"/>
          <w:sz w:val="24"/>
          <w:szCs w:val="24"/>
        </w:rPr>
        <w:t>Promover el uso de instalaciones deportivas públicas y privadas;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VIII. </w:t>
      </w:r>
      <w:r w:rsidRPr="00CA201A">
        <w:rPr>
          <w:rFonts w:ascii="Times New Roman" w:eastAsia="Arial" w:hAnsi="Times New Roman" w:cs="Times New Roman"/>
          <w:sz w:val="24"/>
          <w:szCs w:val="24"/>
        </w:rPr>
        <w:t>Promover desarrollar y administrar instalaciones públicas;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IX. </w:t>
      </w:r>
      <w:r w:rsidRPr="00CA201A">
        <w:rPr>
          <w:rFonts w:ascii="Times New Roman" w:eastAsia="Arial" w:hAnsi="Times New Roman" w:cs="Times New Roman"/>
          <w:sz w:val="24"/>
          <w:szCs w:val="24"/>
        </w:rPr>
        <w:t>Participar en los distintos consejos, comités y demás organismos enunciados por las disposiciones jurídicas aplicables;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 </w:t>
      </w:r>
      <w:r w:rsidRPr="00CA201A">
        <w:rPr>
          <w:rFonts w:ascii="Times New Roman" w:eastAsia="Arial" w:hAnsi="Times New Roman" w:cs="Times New Roman"/>
          <w:sz w:val="24"/>
          <w:szCs w:val="24"/>
        </w:rPr>
        <w:t>Crear y mantener actualizados los registros municipales atinentes a su esfera de competencia;</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 </w:t>
      </w:r>
      <w:r w:rsidRPr="00CA201A">
        <w:rPr>
          <w:rFonts w:ascii="Times New Roman" w:eastAsia="Arial" w:hAnsi="Times New Roman" w:cs="Times New Roman"/>
          <w:sz w:val="24"/>
          <w:szCs w:val="24"/>
        </w:rPr>
        <w:t>Llevar a cabo la regulación de las actividades deportivas que sean de competencia del gobierno municipal, conforme a las disposiciones legales y reglamentarias aplicables;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XII. </w:t>
      </w:r>
      <w:r w:rsidRPr="00CA201A">
        <w:rPr>
          <w:rFonts w:ascii="Times New Roman" w:eastAsia="Arial" w:hAnsi="Times New Roman" w:cs="Times New Roman"/>
          <w:sz w:val="24"/>
          <w:szCs w:val="24"/>
        </w:rPr>
        <w:t>Brindar apoyo logístico a los eventos deportivos que se desarrollan en el municipio, a solicitud expresa del organizador y conforme a la suficiencia presupuestal de recursos humanos y materiales del Instituto, y</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XIII. </w:t>
      </w:r>
      <w:r w:rsidRPr="00CA201A">
        <w:rPr>
          <w:rFonts w:ascii="Times New Roman" w:eastAsia="Arial" w:hAnsi="Times New Roman" w:cs="Times New Roman"/>
          <w:sz w:val="24"/>
          <w:szCs w:val="24"/>
        </w:rPr>
        <w:t>Las demás que las leyes y reglamentación de la materia le señalen.</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8. </w:t>
      </w:r>
      <w:r w:rsidRPr="00CA201A">
        <w:rPr>
          <w:rFonts w:ascii="Times New Roman" w:eastAsia="Arial" w:hAnsi="Times New Roman" w:cs="Times New Roman"/>
          <w:sz w:val="24"/>
          <w:szCs w:val="24"/>
        </w:rPr>
        <w:t>La dirección y administración del Instituto estará a cargo de un Consejo, y de un Director General, quien se auxiliará de las áreas administrativas que se determinen en el Reglamento Interno, de conformidad con su estructura y disponibilidad presupuestal.</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9. </w:t>
      </w:r>
      <w:r w:rsidRPr="00CA201A">
        <w:rPr>
          <w:rFonts w:ascii="Times New Roman" w:eastAsia="Arial" w:hAnsi="Times New Roman" w:cs="Times New Roman"/>
          <w:sz w:val="24"/>
          <w:szCs w:val="24"/>
        </w:rPr>
        <w:t>El Consejo será el máximo órgano de gobierno del Instituto, el cual estará integrado por los siguientes: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CF063A" w:rsidP="0012490C">
      <w:pPr>
        <w:spacing w:after="0" w:line="240" w:lineRule="auto"/>
        <w:ind w:left="42"/>
        <w:jc w:val="both"/>
        <w:rPr>
          <w:rFonts w:ascii="Times New Roman" w:eastAsia="Arial" w:hAnsi="Times New Roman" w:cs="Times New Roman"/>
          <w:sz w:val="24"/>
          <w:szCs w:val="24"/>
        </w:rPr>
      </w:pPr>
      <w:r>
        <w:rPr>
          <w:rFonts w:ascii="Times New Roman" w:eastAsia="Arial" w:hAnsi="Times New Roman" w:cs="Times New Roman"/>
          <w:b/>
          <w:sz w:val="24"/>
          <w:szCs w:val="24"/>
        </w:rPr>
        <w:t>I</w:t>
      </w:r>
      <w:r w:rsidR="0012490C" w:rsidRPr="00CA201A">
        <w:rPr>
          <w:rFonts w:ascii="Times New Roman" w:eastAsia="Arial" w:hAnsi="Times New Roman" w:cs="Times New Roman"/>
          <w:b/>
          <w:sz w:val="24"/>
          <w:szCs w:val="24"/>
        </w:rPr>
        <w:t xml:space="preserve">. </w:t>
      </w:r>
      <w:r w:rsidR="0012490C" w:rsidRPr="00CA201A">
        <w:rPr>
          <w:rFonts w:ascii="Times New Roman" w:eastAsia="Arial" w:hAnsi="Times New Roman" w:cs="Times New Roman"/>
          <w:sz w:val="24"/>
          <w:szCs w:val="24"/>
        </w:rPr>
        <w:t>Un Presidente, que será el Presidente Municipal;</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II. </w:t>
      </w:r>
      <w:r w:rsidRPr="00CA201A">
        <w:rPr>
          <w:rFonts w:ascii="Times New Roman" w:eastAsia="Arial" w:hAnsi="Times New Roman" w:cs="Times New Roman"/>
          <w:sz w:val="24"/>
          <w:szCs w:val="24"/>
        </w:rPr>
        <w:t>Un Secretario, que será el Director General del Instituto;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III. </w:t>
      </w:r>
      <w:r w:rsidRPr="00CA201A">
        <w:rPr>
          <w:rFonts w:ascii="Times New Roman" w:eastAsia="Arial" w:hAnsi="Times New Roman" w:cs="Times New Roman"/>
          <w:sz w:val="24"/>
          <w:szCs w:val="24"/>
        </w:rPr>
        <w:t>Un Comisario, que será designado por el H. Ayuntamiento a propuesta de la persona titular de la Contraloría Municipal;</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lastRenderedPageBreak/>
        <w:t xml:space="preserve">IV. </w:t>
      </w:r>
      <w:r w:rsidRPr="00CA201A">
        <w:rPr>
          <w:rFonts w:ascii="Times New Roman" w:eastAsia="Arial" w:hAnsi="Times New Roman" w:cs="Times New Roman"/>
          <w:sz w:val="24"/>
          <w:szCs w:val="24"/>
        </w:rPr>
        <w:t>Dos vocales, que serán el Director de Finanzas y Administración y el Director de Cultura Física, y</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 </w:t>
      </w:r>
      <w:r w:rsidRPr="00CA201A">
        <w:rPr>
          <w:rFonts w:ascii="Times New Roman" w:eastAsia="Arial" w:hAnsi="Times New Roman" w:cs="Times New Roman"/>
          <w:sz w:val="24"/>
          <w:szCs w:val="24"/>
        </w:rPr>
        <w:t>Dos vocales que serán un miembro del Ayuntamiento que tenga a su cargo la Presidencia de la Comisión Edilicia del Deporte, y un representante del ámbito deportivo en el municipio, quienes tendrán únicamente derecho a voz; siendo éste último designado por el Ayuntamiento a propuesta del Presidente Municipal.</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firstLine="10"/>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Los miembros del Consejo, con excepción de los previstos en la fracción V anterior, tendrán derecho a voz y voto.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firstLine="14"/>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El Consejo podrá asesorarse por expertos debidamente acreditados en materia deportiva, los cuales, podrán participar como invitados en las sesiones con derecho a voz pero sin voto.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Los cargos del Consejo serán honoríficos, por lo que no recibirán remuneración alguna.</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ARTÍCULO 10.</w:t>
      </w:r>
      <w:r w:rsidRPr="00CA201A">
        <w:rPr>
          <w:rFonts w:ascii="Times New Roman" w:eastAsia="Calibri" w:hAnsi="Times New Roman" w:cs="Times New Roman"/>
          <w:b/>
          <w:sz w:val="24"/>
          <w:szCs w:val="24"/>
        </w:rPr>
        <w:t xml:space="preserve"> </w:t>
      </w:r>
      <w:r w:rsidRPr="00CA201A">
        <w:rPr>
          <w:rFonts w:ascii="Times New Roman" w:eastAsia="Arial" w:hAnsi="Times New Roman" w:cs="Times New Roman"/>
          <w:sz w:val="24"/>
          <w:szCs w:val="24"/>
        </w:rPr>
        <w:t>Los miembros del Consejo durarán en su cargo el periodo constitucional de la administración municipal en la cual fueron designados.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11. </w:t>
      </w:r>
      <w:r w:rsidRPr="00CA201A">
        <w:rPr>
          <w:rFonts w:ascii="Times New Roman" w:eastAsia="Arial" w:hAnsi="Times New Roman" w:cs="Times New Roman"/>
          <w:sz w:val="24"/>
          <w:szCs w:val="24"/>
        </w:rPr>
        <w:t>El Consejo sesionará por lo menos cada tres meses de forma ordinaria, y de manera extraordinaria cuantas veces sea necesario, previa convocatoria del Presidente. Para sesionar válidamente se requerirá la mayoría de sus integrantes y sus acuerdos se tomarán por mayoría de votos de los presentes, teniendo el Presidente del Consejo, el voto de calidad en caso de empate.</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SECCIÓN PRIMERA</w:t>
      </w: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DE LAS ATRIBUCIONES DEL CONSEJO DIRECTIVO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12. </w:t>
      </w:r>
      <w:r w:rsidRPr="00CA201A">
        <w:rPr>
          <w:rFonts w:ascii="Times New Roman" w:eastAsia="Arial" w:hAnsi="Times New Roman" w:cs="Times New Roman"/>
          <w:sz w:val="24"/>
          <w:szCs w:val="24"/>
        </w:rPr>
        <w:t>Son atribuciones del Consejo:</w:t>
      </w:r>
    </w:p>
    <w:p w:rsidR="0012490C" w:rsidRPr="00CA201A" w:rsidRDefault="0012490C" w:rsidP="0012490C">
      <w:pPr>
        <w:spacing w:after="0" w:line="240" w:lineRule="auto"/>
        <w:ind w:left="42"/>
        <w:jc w:val="both"/>
        <w:rPr>
          <w:rFonts w:ascii="Times New Roman" w:eastAsia="Calibri" w:hAnsi="Times New Roman" w:cs="Times New Roman"/>
          <w:b/>
          <w:sz w:val="24"/>
          <w:szCs w:val="24"/>
        </w:rPr>
      </w:pPr>
    </w:p>
    <w:p w:rsidR="0012490C" w:rsidRPr="00CA201A" w:rsidRDefault="00CF063A" w:rsidP="0012490C">
      <w:pPr>
        <w:spacing w:after="0" w:line="240" w:lineRule="auto"/>
        <w:ind w:left="42"/>
        <w:jc w:val="both"/>
        <w:rPr>
          <w:rFonts w:ascii="Times New Roman" w:eastAsia="Arial" w:hAnsi="Times New Roman" w:cs="Times New Roman"/>
          <w:sz w:val="24"/>
          <w:szCs w:val="24"/>
        </w:rPr>
      </w:pPr>
      <w:r>
        <w:rPr>
          <w:rFonts w:ascii="Times New Roman" w:eastAsia="Calibri" w:hAnsi="Times New Roman" w:cs="Times New Roman"/>
          <w:b/>
          <w:sz w:val="24"/>
          <w:szCs w:val="24"/>
        </w:rPr>
        <w:t>I</w:t>
      </w:r>
      <w:r w:rsidR="0012490C" w:rsidRPr="00CA201A">
        <w:rPr>
          <w:rFonts w:ascii="Times New Roman" w:eastAsia="Calibri" w:hAnsi="Times New Roman" w:cs="Times New Roman"/>
          <w:b/>
          <w:sz w:val="24"/>
          <w:szCs w:val="24"/>
        </w:rPr>
        <w:t xml:space="preserve">. </w:t>
      </w:r>
      <w:r w:rsidR="0012490C" w:rsidRPr="00CA201A">
        <w:rPr>
          <w:rFonts w:ascii="Times New Roman" w:eastAsia="Arial" w:hAnsi="Times New Roman" w:cs="Times New Roman"/>
          <w:sz w:val="24"/>
          <w:szCs w:val="24"/>
        </w:rPr>
        <w:t>Establecer las políticas y lineamientos para la debida organización y funcionamiento del Instituto;</w:t>
      </w:r>
    </w:p>
    <w:p w:rsidR="0012490C" w:rsidRPr="00CA201A" w:rsidRDefault="0012490C" w:rsidP="0012490C">
      <w:pPr>
        <w:spacing w:after="0" w:line="240" w:lineRule="auto"/>
        <w:ind w:left="42"/>
        <w:jc w:val="both"/>
        <w:rPr>
          <w:rFonts w:ascii="Times New Roman" w:eastAsia="Calibri"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Calibri" w:hAnsi="Times New Roman" w:cs="Times New Roman"/>
          <w:b/>
          <w:sz w:val="24"/>
          <w:szCs w:val="24"/>
        </w:rPr>
        <w:t xml:space="preserve">II. </w:t>
      </w:r>
      <w:r w:rsidRPr="00CA201A">
        <w:rPr>
          <w:rFonts w:ascii="Times New Roman" w:eastAsia="Arial" w:hAnsi="Times New Roman" w:cs="Times New Roman"/>
          <w:sz w:val="24"/>
          <w:szCs w:val="24"/>
        </w:rPr>
        <w:t>Discutir y, en su caso, aprobar los planes, programas, y proyectos para el cumplimiento de los objetivos del Instituto;</w:t>
      </w:r>
    </w:p>
    <w:p w:rsidR="0012490C" w:rsidRPr="00CA201A" w:rsidRDefault="0012490C" w:rsidP="0012490C">
      <w:pPr>
        <w:spacing w:after="0" w:line="240" w:lineRule="auto"/>
        <w:ind w:left="42"/>
        <w:jc w:val="both"/>
        <w:rPr>
          <w:rFonts w:ascii="Times New Roman" w:eastAsia="Calibri"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Calibri" w:hAnsi="Times New Roman" w:cs="Times New Roman"/>
          <w:b/>
          <w:sz w:val="24"/>
          <w:szCs w:val="24"/>
        </w:rPr>
        <w:t xml:space="preserve">III. </w:t>
      </w:r>
      <w:r w:rsidRPr="00CA201A">
        <w:rPr>
          <w:rFonts w:ascii="Times New Roman" w:eastAsia="Arial" w:hAnsi="Times New Roman" w:cs="Times New Roman"/>
          <w:sz w:val="24"/>
          <w:szCs w:val="24"/>
        </w:rPr>
        <w:t>Aprobar los programas sobre actualización del personal del Instituto;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IV. </w:t>
      </w:r>
      <w:r w:rsidRPr="00CA201A">
        <w:rPr>
          <w:rFonts w:ascii="Times New Roman" w:eastAsia="Arial" w:hAnsi="Times New Roman" w:cs="Times New Roman"/>
          <w:sz w:val="24"/>
          <w:szCs w:val="24"/>
        </w:rPr>
        <w:t>Aprobar el Reglamento Interior del Instituto, y sus modificaciones;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 </w:t>
      </w:r>
      <w:r w:rsidRPr="00CA201A">
        <w:rPr>
          <w:rFonts w:ascii="Times New Roman" w:eastAsia="Arial" w:hAnsi="Times New Roman" w:cs="Times New Roman"/>
          <w:sz w:val="24"/>
          <w:szCs w:val="24"/>
        </w:rPr>
        <w:t>Autorizar los instructivos de labores, controles internos, externos y demás disposiciones que rijan el desarrollo del Instituto;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VI. </w:t>
      </w:r>
      <w:r w:rsidRPr="00CA201A">
        <w:rPr>
          <w:rFonts w:ascii="Times New Roman" w:eastAsia="Arial" w:hAnsi="Times New Roman" w:cs="Times New Roman"/>
          <w:sz w:val="24"/>
          <w:szCs w:val="24"/>
        </w:rPr>
        <w:t>Aprobar el padrón de instalaciones del Instituto y los programas de mantenimiento y mejora permanente;</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VII. </w:t>
      </w:r>
      <w:r w:rsidRPr="00CA201A">
        <w:rPr>
          <w:rFonts w:ascii="Times New Roman" w:eastAsia="Arial" w:hAnsi="Times New Roman" w:cs="Times New Roman"/>
          <w:sz w:val="24"/>
          <w:szCs w:val="24"/>
        </w:rPr>
        <w:t>Autorizar la celebración de contratos o convenios para el logro de los objetivos del Instituto, conforme a la legislación aplicable;</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lastRenderedPageBreak/>
        <w:t xml:space="preserve">VIII. </w:t>
      </w:r>
      <w:r w:rsidRPr="00CA201A">
        <w:rPr>
          <w:rFonts w:ascii="Times New Roman" w:eastAsia="Arial" w:hAnsi="Times New Roman" w:cs="Times New Roman"/>
          <w:sz w:val="24"/>
          <w:szCs w:val="24"/>
        </w:rPr>
        <w:t>Vigilar la preservación del patrimonio del Instituto;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IX. </w:t>
      </w:r>
      <w:r w:rsidRPr="00CA201A">
        <w:rPr>
          <w:rFonts w:ascii="Times New Roman" w:eastAsia="Arial" w:hAnsi="Times New Roman" w:cs="Times New Roman"/>
          <w:sz w:val="24"/>
          <w:szCs w:val="24"/>
        </w:rPr>
        <w:t>Aprobar el presupuesto de ingresos y egresos del Instituto;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 </w:t>
      </w:r>
      <w:r w:rsidRPr="00CA201A">
        <w:rPr>
          <w:rFonts w:ascii="Times New Roman" w:eastAsia="Arial" w:hAnsi="Times New Roman" w:cs="Times New Roman"/>
          <w:sz w:val="24"/>
          <w:szCs w:val="24"/>
        </w:rPr>
        <w:t>Autorizar el tabulador de cuotas de los servicios prestados por el Instituto, mismas que deberán ser publicadas en el Periódico Oficial "Gaceta Municipal", de Tecámac, Estado de México;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 </w:t>
      </w:r>
      <w:r w:rsidRPr="00CA201A">
        <w:rPr>
          <w:rFonts w:ascii="Times New Roman" w:eastAsia="Arial" w:hAnsi="Times New Roman" w:cs="Times New Roman"/>
          <w:sz w:val="24"/>
          <w:szCs w:val="24"/>
        </w:rPr>
        <w:t>Acordar los asuntos que presente a su consideración el Presidente del Consejo y/o el Director General;</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XII. </w:t>
      </w:r>
      <w:r w:rsidRPr="00CA201A">
        <w:rPr>
          <w:rFonts w:ascii="Times New Roman" w:eastAsia="Arial" w:hAnsi="Times New Roman" w:cs="Times New Roman"/>
          <w:sz w:val="24"/>
          <w:szCs w:val="24"/>
        </w:rPr>
        <w:t>Nombrar a los cargos directivos del Instituto a propuesta del Presidente del Consejo, y</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XIII. </w:t>
      </w:r>
      <w:r w:rsidRPr="00CA201A">
        <w:rPr>
          <w:rFonts w:ascii="Times New Roman" w:eastAsia="Arial" w:hAnsi="Times New Roman" w:cs="Times New Roman"/>
          <w:sz w:val="24"/>
          <w:szCs w:val="24"/>
        </w:rPr>
        <w:t>Los demás que sean necesarios para el cumplimiento de los objetivos del Instituto.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SECCIÓN SEGUNDA</w:t>
      </w: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DEL DIRECTOR GENERAL</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ARTICULO 13. </w:t>
      </w:r>
      <w:r w:rsidRPr="00CA201A">
        <w:rPr>
          <w:rFonts w:ascii="Times New Roman" w:eastAsia="Arial" w:hAnsi="Times New Roman" w:cs="Times New Roman"/>
          <w:sz w:val="24"/>
          <w:szCs w:val="24"/>
          <w:lang w:eastAsia="es-MX"/>
        </w:rPr>
        <w:t>El Director General del Instituto será nombrado por el Consejo, a propuesta del Presidente Municipal, y tendrá la remuneración que determine el Consejo, con base en el presupuesto autorizado.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ARTÍCULO 14.  </w:t>
      </w:r>
      <w:r w:rsidRPr="00CA201A">
        <w:rPr>
          <w:rFonts w:ascii="Times New Roman" w:eastAsia="Arial" w:hAnsi="Times New Roman" w:cs="Times New Roman"/>
          <w:sz w:val="24"/>
          <w:szCs w:val="24"/>
          <w:lang w:eastAsia="es-MX"/>
        </w:rPr>
        <w:t>El Director General del Instituto tendrá las siguientes atribuciones:</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CF063A"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Pr>
          <w:rFonts w:ascii="Times New Roman" w:eastAsia="Arial" w:hAnsi="Times New Roman" w:cs="Times New Roman"/>
          <w:b/>
          <w:sz w:val="24"/>
          <w:szCs w:val="24"/>
          <w:lang w:eastAsia="es-MX"/>
        </w:rPr>
        <w:t>I</w:t>
      </w:r>
      <w:r w:rsidR="0012490C" w:rsidRPr="00CA201A">
        <w:rPr>
          <w:rFonts w:ascii="Times New Roman" w:eastAsia="Arial" w:hAnsi="Times New Roman" w:cs="Times New Roman"/>
          <w:b/>
          <w:sz w:val="24"/>
          <w:szCs w:val="24"/>
          <w:lang w:eastAsia="es-MX"/>
        </w:rPr>
        <w:t xml:space="preserve">. </w:t>
      </w:r>
      <w:r w:rsidR="0012490C" w:rsidRPr="00CA201A">
        <w:rPr>
          <w:rFonts w:ascii="Times New Roman" w:eastAsia="Arial" w:hAnsi="Times New Roman" w:cs="Times New Roman"/>
          <w:sz w:val="24"/>
          <w:szCs w:val="24"/>
          <w:lang w:eastAsia="es-MX"/>
        </w:rPr>
        <w:t>Administrar y representar legalmente al Instituto con facultades de un apoderado general para pleitos y cobranzas, actos de administración y actos de dominio, con todas las facultades que requieran cláusulas especiales conforme a la ley y delegar esta representación en uno o más apoderados para que la ejerzan individual o conjuntamente. Para actos de dominio, requerirá de la autorización expresa del Consejo;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II. </w:t>
      </w:r>
      <w:r w:rsidRPr="00CA201A">
        <w:rPr>
          <w:rFonts w:ascii="Times New Roman" w:eastAsia="Arial" w:hAnsi="Times New Roman" w:cs="Times New Roman"/>
          <w:sz w:val="24"/>
          <w:szCs w:val="24"/>
          <w:lang w:eastAsia="es-MX"/>
        </w:rPr>
        <w:t>Proponer al Consejo las políticas generales del Instituto y aplicarlas;</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III. </w:t>
      </w:r>
      <w:r w:rsidRPr="00CA201A">
        <w:rPr>
          <w:rFonts w:ascii="Times New Roman" w:eastAsia="Arial" w:hAnsi="Times New Roman" w:cs="Times New Roman"/>
          <w:sz w:val="24"/>
          <w:szCs w:val="24"/>
          <w:lang w:eastAsia="es-MX"/>
        </w:rPr>
        <w:t>Expedir circulares, acuerdos y demás disposiciones administrativas de observancia al interior del Instituto;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IV. </w:t>
      </w:r>
      <w:r w:rsidRPr="00CA201A">
        <w:rPr>
          <w:rFonts w:ascii="Times New Roman" w:eastAsia="Arial" w:hAnsi="Times New Roman" w:cs="Times New Roman"/>
          <w:sz w:val="24"/>
          <w:szCs w:val="24"/>
          <w:lang w:eastAsia="es-MX"/>
        </w:rPr>
        <w:t>Nombrar y remover a los servidores públicos del Instituto cuyo nombramiento o remoción no estén determinados en forma diversa por otras disposiciones;</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V. </w:t>
      </w:r>
      <w:r w:rsidRPr="00CA201A">
        <w:rPr>
          <w:rFonts w:ascii="Times New Roman" w:eastAsia="Arial" w:hAnsi="Times New Roman" w:cs="Times New Roman"/>
          <w:sz w:val="24"/>
          <w:szCs w:val="24"/>
          <w:lang w:eastAsia="es-MX"/>
        </w:rPr>
        <w:t>Vigilar el cumplimiento de las disposiciones y acuerdos que normen la estructura y funcionamiento del Instituto;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VI. </w:t>
      </w:r>
      <w:r w:rsidRPr="00CA201A">
        <w:rPr>
          <w:rFonts w:ascii="Times New Roman" w:eastAsia="Arial" w:hAnsi="Times New Roman" w:cs="Times New Roman"/>
          <w:sz w:val="24"/>
          <w:szCs w:val="24"/>
          <w:lang w:eastAsia="es-MX"/>
        </w:rPr>
        <w:t>Vigilar el cumplimiento del Reglamento Interior, y en su caso, proponer al Consejo las sanciones que el mismo establezca;</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VII. </w:t>
      </w:r>
      <w:r w:rsidRPr="00CA201A">
        <w:rPr>
          <w:rFonts w:ascii="Times New Roman" w:eastAsia="Arial" w:hAnsi="Times New Roman" w:cs="Times New Roman"/>
          <w:sz w:val="24"/>
          <w:szCs w:val="24"/>
          <w:lang w:eastAsia="es-MX"/>
        </w:rPr>
        <w:t>Proponer al Consejo las modificaciones a la organización administrativa cuando sea necesario, para el buen funcionamiento del Instituto;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VIII. </w:t>
      </w:r>
      <w:r w:rsidRPr="00CA201A">
        <w:rPr>
          <w:rFonts w:ascii="Times New Roman" w:eastAsia="Arial" w:hAnsi="Times New Roman" w:cs="Times New Roman"/>
          <w:sz w:val="24"/>
          <w:szCs w:val="24"/>
          <w:lang w:eastAsia="es-MX"/>
        </w:rPr>
        <w:t>Presentar al Consejo los proyectos de presupuesto anual de ingresos y egresos;</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lastRenderedPageBreak/>
        <w:t xml:space="preserve">IX. </w:t>
      </w:r>
      <w:r w:rsidRPr="00CA201A">
        <w:rPr>
          <w:rFonts w:ascii="Times New Roman" w:eastAsia="Arial" w:hAnsi="Times New Roman" w:cs="Times New Roman"/>
          <w:sz w:val="24"/>
          <w:szCs w:val="24"/>
          <w:lang w:eastAsia="es-MX"/>
        </w:rPr>
        <w:t>Presentar al Consejo los estados financieros, balances o informes generales y especiales, y la cuenta anual de ingresos y egresos que permita conocer la situación financiera, operativa y administrativa del Instituto;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X. </w:t>
      </w:r>
      <w:r w:rsidRPr="00CA201A">
        <w:rPr>
          <w:rFonts w:ascii="Times New Roman" w:eastAsia="Arial" w:hAnsi="Times New Roman" w:cs="Times New Roman"/>
          <w:sz w:val="24"/>
          <w:szCs w:val="24"/>
          <w:lang w:eastAsia="es-MX"/>
        </w:rPr>
        <w:t>Presentar al Consejo para su aprobación las propuestas de modificación al Reglamento Interior, así como los proyectos de manuales de organización, planes de trabajo y demás disposiciones administrativas;</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XI. </w:t>
      </w:r>
      <w:r w:rsidRPr="00CA201A">
        <w:rPr>
          <w:rFonts w:ascii="Times New Roman" w:eastAsia="Arial" w:hAnsi="Times New Roman" w:cs="Times New Roman"/>
          <w:sz w:val="24"/>
          <w:szCs w:val="24"/>
          <w:lang w:eastAsia="es-MX"/>
        </w:rPr>
        <w:t>Celebrar y suscribir conjuntamente con las áreas administrativas correspondientes, los contratos referentes a bienes, servicios, arrendamientos y otros necesarios para el buen funcionamiento del Instituto, de conformidad con la normatividad aplicable;</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XII. </w:t>
      </w:r>
      <w:r w:rsidRPr="00CA201A">
        <w:rPr>
          <w:rFonts w:ascii="Times New Roman" w:eastAsia="Arial" w:hAnsi="Times New Roman" w:cs="Times New Roman"/>
          <w:sz w:val="24"/>
          <w:szCs w:val="24"/>
          <w:lang w:eastAsia="es-MX"/>
        </w:rPr>
        <w:t>Presentar al Consejo un informe cuatrimestral del estado que guarde el Instituto;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XIII. </w:t>
      </w:r>
      <w:r w:rsidRPr="00CA201A">
        <w:rPr>
          <w:rFonts w:ascii="Times New Roman" w:eastAsia="Arial" w:hAnsi="Times New Roman" w:cs="Times New Roman"/>
          <w:sz w:val="24"/>
          <w:szCs w:val="24"/>
          <w:lang w:eastAsia="es-MX"/>
        </w:rPr>
        <w:t>Ejercer el presupuesto de ingresos y egresos aprobado por el Consejo, en términos de las leyes aplicables;</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XIV. </w:t>
      </w:r>
      <w:r w:rsidRPr="00CA201A">
        <w:rPr>
          <w:rFonts w:ascii="Times New Roman" w:eastAsia="Arial" w:hAnsi="Times New Roman" w:cs="Times New Roman"/>
          <w:sz w:val="24"/>
          <w:szCs w:val="24"/>
          <w:lang w:eastAsia="es-MX"/>
        </w:rPr>
        <w:t>Llevar el control del inventario patrimonial del Instituto, a través del área correspondiente;</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XV. </w:t>
      </w:r>
      <w:r w:rsidRPr="00CA201A">
        <w:rPr>
          <w:rFonts w:ascii="Times New Roman" w:eastAsia="Arial" w:hAnsi="Times New Roman" w:cs="Times New Roman"/>
          <w:sz w:val="24"/>
          <w:szCs w:val="24"/>
          <w:lang w:eastAsia="es-MX"/>
        </w:rPr>
        <w:t>Presentar anualmente al Consejo el programa de trabajo del Instituto, a más tardar el primero de noviembre de cada año;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XVI. </w:t>
      </w:r>
      <w:r w:rsidRPr="00CA201A">
        <w:rPr>
          <w:rFonts w:ascii="Times New Roman" w:eastAsia="Arial" w:hAnsi="Times New Roman" w:cs="Times New Roman"/>
          <w:sz w:val="24"/>
          <w:szCs w:val="24"/>
          <w:lang w:eastAsia="es-MX"/>
        </w:rPr>
        <w:t>Presentar al Consejo el informe anual de actividades del Instituto, el primero de agosto de cada año;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 xml:space="preserve">XVII. </w:t>
      </w:r>
      <w:r w:rsidRPr="00CA201A">
        <w:rPr>
          <w:rFonts w:ascii="Times New Roman" w:eastAsia="Arial" w:hAnsi="Times New Roman" w:cs="Times New Roman"/>
          <w:sz w:val="24"/>
          <w:szCs w:val="24"/>
          <w:lang w:eastAsia="es-MX"/>
        </w:rPr>
        <w:t>Ejecutar los acuerdos del Consejo;</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sz w:val="24"/>
          <w:szCs w:val="24"/>
          <w:lang w:eastAsia="es-MX"/>
        </w:rPr>
      </w:pPr>
      <w:r w:rsidRPr="00CA201A">
        <w:rPr>
          <w:rFonts w:ascii="Times New Roman" w:eastAsia="Arial" w:hAnsi="Times New Roman" w:cs="Times New Roman"/>
          <w:b/>
          <w:sz w:val="24"/>
          <w:szCs w:val="24"/>
          <w:lang w:eastAsia="es-MX"/>
        </w:rPr>
        <w:t>XVIII.</w:t>
      </w:r>
      <w:r w:rsidRPr="00CA201A">
        <w:rPr>
          <w:rFonts w:ascii="Times New Roman" w:eastAsia="Arial" w:hAnsi="Times New Roman" w:cs="Times New Roman"/>
          <w:sz w:val="24"/>
          <w:szCs w:val="24"/>
          <w:lang w:eastAsia="es-MX"/>
        </w:rPr>
        <w:t xml:space="preserve"> Celebrar los actos jurídicos necesarios para el cumplimiento del objeto del Instituto, y</w:t>
      </w:r>
    </w:p>
    <w:p w:rsidR="0012490C" w:rsidRPr="00CA201A" w:rsidRDefault="0012490C" w:rsidP="0012490C">
      <w:pPr>
        <w:autoSpaceDE w:val="0"/>
        <w:autoSpaceDN w:val="0"/>
        <w:adjustRightInd w:val="0"/>
        <w:spacing w:after="0" w:line="240" w:lineRule="auto"/>
        <w:ind w:left="42"/>
        <w:jc w:val="both"/>
        <w:rPr>
          <w:rFonts w:ascii="Times New Roman" w:eastAsia="Arial" w:hAnsi="Times New Roman" w:cs="Times New Roman"/>
          <w:b/>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r w:rsidRPr="00CA201A">
        <w:rPr>
          <w:rFonts w:ascii="Times New Roman" w:eastAsia="Arial" w:hAnsi="Times New Roman" w:cs="Times New Roman"/>
          <w:b/>
          <w:sz w:val="24"/>
          <w:szCs w:val="24"/>
          <w:lang w:eastAsia="es-MX"/>
        </w:rPr>
        <w:t xml:space="preserve">XIX. </w:t>
      </w:r>
      <w:r w:rsidRPr="00CA201A">
        <w:rPr>
          <w:rFonts w:ascii="Times New Roman" w:eastAsia="Arial" w:hAnsi="Times New Roman" w:cs="Times New Roman"/>
          <w:sz w:val="24"/>
          <w:szCs w:val="24"/>
          <w:lang w:eastAsia="es-MX"/>
        </w:rPr>
        <w:t>Las demás que señale la Ley, el Reglamento Interior y el Consejo.</w:t>
      </w: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CAPÍTULO TERCERO</w:t>
      </w: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DE LA VIGILANCIA PRESUPUESTAL, FINANCIERA Y CONTROL INTERNO DEL INSTITUTO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15. </w:t>
      </w:r>
      <w:r w:rsidRPr="00CA201A">
        <w:rPr>
          <w:rFonts w:ascii="Times New Roman" w:eastAsia="Arial" w:hAnsi="Times New Roman" w:cs="Times New Roman"/>
          <w:sz w:val="24"/>
          <w:szCs w:val="24"/>
        </w:rPr>
        <w:t>La vigilancia presupuestal y financiera del Instituto quedará a cargo del Comisario del Consejo, la cual ejercerá por sí o en conjunto con la persona titular de la Contraloría Municipal.</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hanging="5"/>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16. </w:t>
      </w:r>
      <w:r w:rsidRPr="00CA201A">
        <w:rPr>
          <w:rFonts w:ascii="Times New Roman" w:eastAsia="Arial" w:hAnsi="Times New Roman" w:cs="Times New Roman"/>
          <w:sz w:val="24"/>
          <w:szCs w:val="24"/>
        </w:rPr>
        <w:t>El Comisario elaborará un informe anual que será sometido a consideración del Consejo a más tardar el primero de julio de cada año.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hanging="10"/>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17. </w:t>
      </w:r>
      <w:r w:rsidRPr="00CA201A">
        <w:rPr>
          <w:rFonts w:ascii="Times New Roman" w:eastAsia="Arial" w:hAnsi="Times New Roman" w:cs="Times New Roman"/>
          <w:sz w:val="24"/>
          <w:szCs w:val="24"/>
        </w:rPr>
        <w:t>El Instituto tendrá un Comisario, que será nombrado por el Ayuntamiento a propuesta de la persona titular de la Contraloría Municipal.</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18. </w:t>
      </w:r>
      <w:r w:rsidRPr="00CA201A">
        <w:rPr>
          <w:rFonts w:ascii="Times New Roman" w:eastAsia="Arial" w:hAnsi="Times New Roman" w:cs="Times New Roman"/>
          <w:sz w:val="24"/>
          <w:szCs w:val="24"/>
        </w:rPr>
        <w:t>El control interno del Instituto estará a cargo del Titular de la Contraloría Municipal, el cual sin ser parte del descentralizado, tendrá las facultades y atribuciones que le señala la Ley de Responsabilidades Administrativas del Estado de México y demás disposiciones aplicables.</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CAPÍTULO CUARTO</w:t>
      </w:r>
    </w:p>
    <w:p w:rsidR="0012490C" w:rsidRPr="00CA201A" w:rsidRDefault="0012490C" w:rsidP="0012490C">
      <w:pPr>
        <w:spacing w:after="0" w:line="240" w:lineRule="auto"/>
        <w:ind w:left="42"/>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DEL PATRIMONIO DEL INSTITUTO</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19.  </w:t>
      </w:r>
      <w:r w:rsidRPr="00CA201A">
        <w:rPr>
          <w:rFonts w:ascii="Times New Roman" w:eastAsia="Arial" w:hAnsi="Times New Roman" w:cs="Times New Roman"/>
          <w:sz w:val="24"/>
          <w:szCs w:val="24"/>
        </w:rPr>
        <w:t>El patrimonio del Instituto se integra con:</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CF063A" w:rsidP="0012490C">
      <w:pPr>
        <w:spacing w:after="0" w:line="240" w:lineRule="auto"/>
        <w:ind w:left="42"/>
        <w:jc w:val="both"/>
        <w:rPr>
          <w:rFonts w:ascii="Times New Roman" w:eastAsia="Arial" w:hAnsi="Times New Roman" w:cs="Times New Roman"/>
          <w:sz w:val="24"/>
          <w:szCs w:val="24"/>
        </w:rPr>
      </w:pPr>
      <w:r>
        <w:rPr>
          <w:rFonts w:ascii="Times New Roman" w:eastAsia="Arial" w:hAnsi="Times New Roman" w:cs="Times New Roman"/>
          <w:b/>
          <w:sz w:val="24"/>
          <w:szCs w:val="24"/>
        </w:rPr>
        <w:t>I</w:t>
      </w:r>
      <w:r w:rsidR="0012490C" w:rsidRPr="00CA201A">
        <w:rPr>
          <w:rFonts w:ascii="Times New Roman" w:eastAsia="Arial" w:hAnsi="Times New Roman" w:cs="Times New Roman"/>
          <w:b/>
          <w:sz w:val="24"/>
          <w:szCs w:val="24"/>
        </w:rPr>
        <w:t xml:space="preserve">. </w:t>
      </w:r>
      <w:r w:rsidR="0012490C" w:rsidRPr="00CA201A">
        <w:rPr>
          <w:rFonts w:ascii="Times New Roman" w:eastAsia="Arial" w:hAnsi="Times New Roman" w:cs="Times New Roman"/>
          <w:sz w:val="24"/>
          <w:szCs w:val="24"/>
        </w:rPr>
        <w:t>Los bienes muebles e inmuebles que le asigne el Ayuntamiento;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II. </w:t>
      </w:r>
      <w:r w:rsidRPr="00CA201A">
        <w:rPr>
          <w:rFonts w:ascii="Times New Roman" w:eastAsia="Arial" w:hAnsi="Times New Roman" w:cs="Times New Roman"/>
          <w:sz w:val="24"/>
          <w:szCs w:val="24"/>
        </w:rPr>
        <w:t>Los ingresos que, en el ejercicio de sus atribuciones obtenga por la prestación de sus servicios;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III. </w:t>
      </w:r>
      <w:r w:rsidRPr="00CA201A">
        <w:rPr>
          <w:rFonts w:ascii="Times New Roman" w:eastAsia="Arial" w:hAnsi="Times New Roman" w:cs="Times New Roman"/>
          <w:sz w:val="24"/>
          <w:szCs w:val="24"/>
        </w:rPr>
        <w:t>Las aportaciones, participaciones y subsidios y apoyos que obtenga de los gobiernos, federal, estatal, municipal y del sector privado;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IV. </w:t>
      </w:r>
      <w:r w:rsidRPr="00CA201A">
        <w:rPr>
          <w:rFonts w:ascii="Times New Roman" w:eastAsia="Arial" w:hAnsi="Times New Roman" w:cs="Times New Roman"/>
          <w:sz w:val="24"/>
          <w:szCs w:val="24"/>
        </w:rPr>
        <w:t>Los recursos del presupuesto de egresos que el Ayuntamiento le asigne anualmente;</w:t>
      </w:r>
    </w:p>
    <w:p w:rsidR="0012490C" w:rsidRPr="00CA201A" w:rsidRDefault="0012490C" w:rsidP="0012490C">
      <w:pPr>
        <w:spacing w:after="0" w:line="240" w:lineRule="auto"/>
        <w:ind w:left="42"/>
        <w:jc w:val="both"/>
        <w:rPr>
          <w:rFonts w:ascii="Times New Roman" w:eastAsia="Calibri"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Calibri" w:hAnsi="Times New Roman" w:cs="Times New Roman"/>
          <w:b/>
          <w:sz w:val="24"/>
          <w:szCs w:val="24"/>
        </w:rPr>
        <w:t xml:space="preserve">V. </w:t>
      </w:r>
      <w:r w:rsidRPr="00CA201A">
        <w:rPr>
          <w:rFonts w:ascii="Times New Roman" w:eastAsia="Arial" w:hAnsi="Times New Roman" w:cs="Times New Roman"/>
          <w:sz w:val="24"/>
          <w:szCs w:val="24"/>
        </w:rPr>
        <w:t>Los legados, donaciones, derechos y demás bienes muebles o inmuebles que adquiera por cualquier título legal o jurídico, para el cumplimiento de su objeto, y</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Calibri" w:hAnsi="Times New Roman" w:cs="Times New Roman"/>
          <w:b/>
          <w:bCs/>
          <w:sz w:val="24"/>
          <w:szCs w:val="24"/>
        </w:rPr>
      </w:pPr>
      <w:r w:rsidRPr="00CA201A">
        <w:rPr>
          <w:rFonts w:ascii="Times New Roman" w:eastAsia="Arial" w:hAnsi="Times New Roman" w:cs="Times New Roman"/>
          <w:b/>
          <w:sz w:val="24"/>
          <w:szCs w:val="24"/>
        </w:rPr>
        <w:t xml:space="preserve">VI. </w:t>
      </w:r>
      <w:r w:rsidRPr="00CA201A">
        <w:rPr>
          <w:rFonts w:ascii="Times New Roman" w:eastAsia="Arial" w:hAnsi="Times New Roman" w:cs="Times New Roman"/>
          <w:sz w:val="24"/>
          <w:szCs w:val="24"/>
        </w:rPr>
        <w:t>Las utilidades, intereses, dividendos, rendimiento de sus bienes y demás ingresos que obtengan por cualquier título legal.</w:t>
      </w: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p>
    <w:p w:rsidR="0012490C" w:rsidRPr="00CA201A" w:rsidRDefault="0012490C" w:rsidP="0012490C">
      <w:pPr>
        <w:spacing w:after="0" w:line="240" w:lineRule="auto"/>
        <w:ind w:left="42" w:firstLine="6"/>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CAPÍTULO QUINTO</w:t>
      </w:r>
    </w:p>
    <w:p w:rsidR="0012490C" w:rsidRPr="00CA201A" w:rsidRDefault="0012490C" w:rsidP="0012490C">
      <w:pPr>
        <w:spacing w:after="0" w:line="240" w:lineRule="auto"/>
        <w:ind w:left="42" w:firstLine="6"/>
        <w:jc w:val="center"/>
        <w:rPr>
          <w:rFonts w:ascii="Times New Roman" w:eastAsia="Arial" w:hAnsi="Times New Roman" w:cs="Times New Roman"/>
          <w:sz w:val="24"/>
          <w:szCs w:val="24"/>
        </w:rPr>
      </w:pPr>
      <w:r w:rsidRPr="00CA201A">
        <w:rPr>
          <w:rFonts w:ascii="Times New Roman" w:eastAsia="Arial" w:hAnsi="Times New Roman" w:cs="Times New Roman"/>
          <w:b/>
          <w:sz w:val="24"/>
          <w:szCs w:val="24"/>
        </w:rPr>
        <w:t>DISPOSICIONES COMUNES</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hanging="5"/>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20. </w:t>
      </w:r>
      <w:r w:rsidRPr="00CA201A">
        <w:rPr>
          <w:rFonts w:ascii="Times New Roman" w:eastAsia="Arial" w:hAnsi="Times New Roman" w:cs="Times New Roman"/>
          <w:sz w:val="24"/>
          <w:szCs w:val="24"/>
        </w:rPr>
        <w:t>Las relaciones laborales entre el Instituto y sus trabajadores, se regirán por la Ley del Trabajo de los Servidores Públicos del Estado y Municipios, y las demás disposiciones jurídicas aplicables.</w:t>
      </w:r>
    </w:p>
    <w:p w:rsidR="0012490C" w:rsidRPr="00CA201A" w:rsidRDefault="0012490C" w:rsidP="0012490C">
      <w:pPr>
        <w:spacing w:after="0" w:line="240" w:lineRule="auto"/>
        <w:ind w:left="42"/>
        <w:rPr>
          <w:rFonts w:ascii="Times New Roman" w:eastAsia="Calibri" w:hAnsi="Times New Roman" w:cs="Times New Roman"/>
          <w:sz w:val="24"/>
          <w:szCs w:val="24"/>
        </w:rPr>
      </w:pPr>
    </w:p>
    <w:p w:rsidR="0012490C" w:rsidRPr="00CA201A" w:rsidRDefault="0012490C" w:rsidP="0012490C">
      <w:pPr>
        <w:spacing w:after="0" w:line="240" w:lineRule="auto"/>
        <w:ind w:left="42"/>
        <w:jc w:val="center"/>
        <w:rPr>
          <w:rFonts w:ascii="Times New Roman" w:eastAsia="Arial" w:hAnsi="Times New Roman" w:cs="Times New Roman"/>
          <w:sz w:val="24"/>
          <w:szCs w:val="24"/>
          <w:lang w:val="en-US"/>
        </w:rPr>
      </w:pPr>
      <w:r w:rsidRPr="00CA201A">
        <w:rPr>
          <w:rFonts w:ascii="Times New Roman" w:eastAsia="Arial" w:hAnsi="Times New Roman" w:cs="Times New Roman"/>
          <w:b/>
          <w:sz w:val="24"/>
          <w:szCs w:val="24"/>
          <w:lang w:val="en-US"/>
        </w:rPr>
        <w:t>T R A N S I T O R I O S</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PRIMERO. </w:t>
      </w:r>
      <w:r w:rsidRPr="00CA201A">
        <w:rPr>
          <w:rFonts w:ascii="Times New Roman" w:eastAsia="Arial" w:hAnsi="Times New Roman" w:cs="Times New Roman"/>
          <w:sz w:val="24"/>
          <w:szCs w:val="24"/>
        </w:rPr>
        <w:t>El presente Decreto entrará en vigor al día siguiente de su publicación en el Periódico Oficial "Gaceta del Gobierno".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SEGUNDO. </w:t>
      </w:r>
      <w:r w:rsidRPr="00CA201A">
        <w:rPr>
          <w:rFonts w:ascii="Times New Roman" w:eastAsia="Arial" w:hAnsi="Times New Roman" w:cs="Times New Roman"/>
          <w:sz w:val="24"/>
          <w:szCs w:val="24"/>
        </w:rPr>
        <w:t>El Ayuntamiento de Tecámac, Estado de México, proveerá lo conducente para dar cumplimiento a lo establecido en el presente Decreto.</w:t>
      </w:r>
    </w:p>
    <w:p w:rsidR="0012490C" w:rsidRPr="00CA201A" w:rsidRDefault="0012490C" w:rsidP="0012490C">
      <w:pPr>
        <w:spacing w:after="0" w:line="240" w:lineRule="auto"/>
        <w:ind w:left="42"/>
        <w:jc w:val="both"/>
        <w:rPr>
          <w:rFonts w:ascii="Times New Roman" w:eastAsia="Arial" w:hAnsi="Times New Roman" w:cs="Times New Roman"/>
          <w:b/>
          <w:sz w:val="24"/>
          <w:szCs w:val="24"/>
        </w:rPr>
      </w:pPr>
    </w:p>
    <w:p w:rsidR="0012490C" w:rsidRPr="00CA201A" w:rsidRDefault="0012490C" w:rsidP="0012490C">
      <w:pPr>
        <w:spacing w:after="0" w:line="240" w:lineRule="auto"/>
        <w:ind w:left="42"/>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 xml:space="preserve">ARTÍCULO TERCERO. </w:t>
      </w:r>
      <w:r w:rsidRPr="00CA201A">
        <w:rPr>
          <w:rFonts w:ascii="Times New Roman" w:eastAsia="Arial" w:hAnsi="Times New Roman" w:cs="Times New Roman"/>
          <w:sz w:val="24"/>
          <w:szCs w:val="24"/>
        </w:rPr>
        <w:t>El Ayuntamiento de Tecámac, Estado de México, proveerá lo necesario para la instalación del Consejo Directivo del Instituto.</w:t>
      </w:r>
    </w:p>
    <w:p w:rsidR="0012490C" w:rsidRPr="00CA201A" w:rsidRDefault="0012490C" w:rsidP="0012490C">
      <w:pPr>
        <w:spacing w:after="0" w:line="240" w:lineRule="auto"/>
        <w:ind w:left="42"/>
        <w:jc w:val="both"/>
        <w:rPr>
          <w:rFonts w:ascii="Times New Roman" w:eastAsia="Calibri" w:hAnsi="Times New Roman" w:cs="Times New Roman"/>
          <w:sz w:val="24"/>
          <w:szCs w:val="24"/>
        </w:rPr>
      </w:pP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r w:rsidRPr="00CA201A">
        <w:rPr>
          <w:rFonts w:ascii="Times New Roman" w:eastAsia="Arial" w:hAnsi="Times New Roman" w:cs="Times New Roman"/>
          <w:b/>
          <w:sz w:val="24"/>
          <w:szCs w:val="24"/>
          <w:lang w:eastAsia="es-MX"/>
        </w:rPr>
        <w:t xml:space="preserve">ARTÍCULO CUARTO. </w:t>
      </w:r>
      <w:r w:rsidRPr="00CA201A">
        <w:rPr>
          <w:rFonts w:ascii="Times New Roman" w:eastAsia="Arial" w:hAnsi="Times New Roman" w:cs="Times New Roman"/>
          <w:sz w:val="24"/>
          <w:szCs w:val="24"/>
          <w:lang w:eastAsia="es-MX"/>
        </w:rPr>
        <w:t>El Consejo deberá aprobar y expedir su Reglamento Interno dentro de los treinta días hábiles siguientes a la entrada en vigor del presente Decreto.</w:t>
      </w: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b/>
          <w:bCs/>
          <w:sz w:val="24"/>
          <w:szCs w:val="24"/>
          <w:lang w:eastAsia="es-MX"/>
        </w:rPr>
      </w:pPr>
    </w:p>
    <w:p w:rsidR="0012490C" w:rsidRPr="00CA201A" w:rsidRDefault="0012490C" w:rsidP="0012490C">
      <w:pPr>
        <w:autoSpaceDE w:val="0"/>
        <w:autoSpaceDN w:val="0"/>
        <w:adjustRightInd w:val="0"/>
        <w:spacing w:after="0" w:line="240" w:lineRule="auto"/>
        <w:ind w:left="42"/>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Dado en el Palacio del Poder Legislativo, en la ciudad de Toluca de Lerdo, capital del Estado de México, a los veintidós días del mes de julio del año dos mil veintiuno.</w:t>
      </w:r>
    </w:p>
    <w:p w:rsidR="007A07D0" w:rsidRPr="00CA201A" w:rsidRDefault="007A07D0" w:rsidP="0012490C">
      <w:pPr>
        <w:spacing w:after="0" w:line="240" w:lineRule="auto"/>
        <w:jc w:val="center"/>
        <w:rPr>
          <w:rFonts w:ascii="Times New Roman" w:eastAsia="Calibri" w:hAnsi="Times New Roman" w:cs="Times New Roman"/>
          <w:b/>
          <w:sz w:val="24"/>
          <w:szCs w:val="24"/>
        </w:rPr>
      </w:pPr>
    </w:p>
    <w:p w:rsidR="0012490C" w:rsidRPr="00CA201A" w:rsidRDefault="0012490C" w:rsidP="0012490C">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PRESIDENTE</w:t>
      </w:r>
    </w:p>
    <w:p w:rsidR="0012490C" w:rsidRPr="00CA201A" w:rsidRDefault="0012490C" w:rsidP="0012490C">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VALENTÍN GONZÁLEZ BAUTISTA</w:t>
      </w:r>
    </w:p>
    <w:p w:rsidR="0012490C" w:rsidRPr="00CA201A" w:rsidRDefault="0012490C" w:rsidP="0012490C">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SECRETARIOS</w:t>
      </w:r>
    </w:p>
    <w:p w:rsidR="0012490C" w:rsidRPr="00CA201A" w:rsidRDefault="0012490C" w:rsidP="0012490C">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12490C" w:rsidRPr="00CA201A" w:rsidTr="0012490C">
        <w:trPr>
          <w:jc w:val="center"/>
        </w:trPr>
        <w:tc>
          <w:tcPr>
            <w:tcW w:w="3969" w:type="dxa"/>
            <w:hideMark/>
          </w:tcPr>
          <w:p w:rsidR="0012490C" w:rsidRPr="00CA201A" w:rsidRDefault="0012490C" w:rsidP="0012490C">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lastRenderedPageBreak/>
              <w:t>DIP. CLAUDIA GONZÁLEZ CERON</w:t>
            </w:r>
          </w:p>
          <w:p w:rsidR="0012490C" w:rsidRPr="00CA201A" w:rsidRDefault="0012490C" w:rsidP="0012490C">
            <w:pPr>
              <w:spacing w:after="0" w:line="240" w:lineRule="auto"/>
              <w:jc w:val="center"/>
              <w:rPr>
                <w:rFonts w:ascii="Times New Roman" w:eastAsia="Calibri" w:hAnsi="Times New Roman" w:cs="Times New Roman"/>
                <w:b/>
                <w:sz w:val="24"/>
                <w:szCs w:val="24"/>
              </w:rPr>
            </w:pPr>
          </w:p>
        </w:tc>
        <w:tc>
          <w:tcPr>
            <w:tcW w:w="567" w:type="dxa"/>
          </w:tcPr>
          <w:p w:rsidR="0012490C" w:rsidRPr="00CA201A" w:rsidRDefault="0012490C" w:rsidP="0012490C">
            <w:pPr>
              <w:spacing w:after="0" w:line="240" w:lineRule="auto"/>
              <w:jc w:val="center"/>
              <w:rPr>
                <w:rFonts w:ascii="Times New Roman" w:eastAsia="Calibri" w:hAnsi="Times New Roman" w:cs="Times New Roman"/>
                <w:b/>
                <w:sz w:val="24"/>
                <w:szCs w:val="24"/>
              </w:rPr>
            </w:pPr>
          </w:p>
        </w:tc>
        <w:tc>
          <w:tcPr>
            <w:tcW w:w="3969" w:type="dxa"/>
            <w:hideMark/>
          </w:tcPr>
          <w:p w:rsidR="0012490C" w:rsidRPr="00CA201A" w:rsidRDefault="0012490C" w:rsidP="0012490C">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ROSA MARÍA PINEDA CAMPOS</w:t>
            </w:r>
          </w:p>
          <w:p w:rsidR="0012490C" w:rsidRPr="00CA201A" w:rsidRDefault="0012490C" w:rsidP="0012490C">
            <w:pPr>
              <w:spacing w:after="0" w:line="240" w:lineRule="auto"/>
              <w:jc w:val="center"/>
              <w:rPr>
                <w:rFonts w:ascii="Times New Roman" w:eastAsia="Calibri" w:hAnsi="Times New Roman" w:cs="Times New Roman"/>
                <w:b/>
                <w:sz w:val="24"/>
                <w:szCs w:val="24"/>
              </w:rPr>
            </w:pPr>
          </w:p>
        </w:tc>
      </w:tr>
    </w:tbl>
    <w:p w:rsidR="0012490C" w:rsidRPr="00CA201A" w:rsidRDefault="0012490C" w:rsidP="0012490C">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(Fin del documento)</w:t>
      </w:r>
    </w:p>
    <w:p w:rsidR="0012490C" w:rsidRPr="00CA201A" w:rsidRDefault="0012490C" w:rsidP="00556C6B">
      <w:pPr>
        <w:pStyle w:val="Sinespaciado"/>
        <w:jc w:val="both"/>
        <w:rPr>
          <w:rFonts w:ascii="Times New Roman" w:hAnsi="Times New Roman" w:cs="Times New Roman"/>
          <w:b/>
          <w:sz w:val="24"/>
          <w:szCs w:val="24"/>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rPr>
        <w:t xml:space="preserve"> Gracias diputada, leído el dictamen con sus antecedentes pido a quienes estén por su turno a discusión se sirvan levantar la mano.</w:t>
      </w:r>
    </w:p>
    <w:p w:rsidR="00325AE3" w:rsidRPr="00CA201A" w:rsidRDefault="00325AE3" w:rsidP="00556C6B">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2F052F" w:rsidRPr="00CA201A">
        <w:rPr>
          <w:rFonts w:ascii="Times New Roman" w:hAnsi="Times New Roman" w:cs="Times New Roman"/>
          <w:sz w:val="24"/>
          <w:szCs w:val="24"/>
        </w:rPr>
        <w:t xml:space="preserve"> La propuesta ha sido aprobada por unanimidad de votos.</w:t>
      </w:r>
    </w:p>
    <w:p w:rsidR="00325AE3" w:rsidRPr="00CA201A" w:rsidRDefault="00325AE3" w:rsidP="00556C6B">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2F052F" w:rsidRPr="00CA201A">
        <w:rPr>
          <w:rFonts w:ascii="Times New Roman" w:hAnsi="Times New Roman" w:cs="Times New Roman"/>
          <w:sz w:val="24"/>
          <w:szCs w:val="24"/>
        </w:rPr>
        <w:t xml:space="preserve"> Abro la discusión en lo general y consulto a las diputadas y a los diputados si desean hacer uso de la palabra.</w:t>
      </w:r>
    </w:p>
    <w:p w:rsidR="00325AE3" w:rsidRPr="00CA201A" w:rsidRDefault="00325AE3" w:rsidP="00556C6B">
      <w:pPr>
        <w:pStyle w:val="Sinespaciado"/>
        <w:jc w:val="both"/>
        <w:rPr>
          <w:rFonts w:ascii="Times New Roman" w:hAnsi="Times New Roman" w:cs="Times New Roman"/>
          <w:sz w:val="24"/>
          <w:szCs w:val="24"/>
        </w:rPr>
      </w:pPr>
    </w:p>
    <w:p w:rsidR="002F052F" w:rsidRPr="00CA201A" w:rsidRDefault="002F052F"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Para recabar la votación en lo general solicito a la Secretaría abra el sistema de votación hasta por tres minutos, si alguien desea separar algún artículo en lo particular sírvase comentarlo.</w:t>
      </w:r>
    </w:p>
    <w:p w:rsidR="00325AE3" w:rsidRPr="00CA201A" w:rsidRDefault="00325AE3" w:rsidP="00556C6B">
      <w:pPr>
        <w:pStyle w:val="Sinespaciado"/>
        <w:jc w:val="both"/>
        <w:rPr>
          <w:rFonts w:ascii="Times New Roman" w:hAnsi="Times New Roman" w:cs="Times New Roman"/>
          <w:sz w:val="24"/>
          <w:szCs w:val="24"/>
        </w:rPr>
      </w:pPr>
    </w:p>
    <w:p w:rsidR="002F052F"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2F052F" w:rsidRPr="00CA201A">
        <w:rPr>
          <w:rFonts w:ascii="Times New Roman" w:hAnsi="Times New Roman" w:cs="Times New Roman"/>
          <w:sz w:val="24"/>
          <w:szCs w:val="24"/>
        </w:rPr>
        <w:t xml:space="preserve"> Ábrase el sistema de votación hasta por tres minutos.</w:t>
      </w:r>
    </w:p>
    <w:p w:rsidR="002F052F" w:rsidRPr="00CA201A" w:rsidRDefault="002F052F" w:rsidP="00556C6B">
      <w:pPr>
        <w:pStyle w:val="Sinespaciado"/>
        <w:jc w:val="center"/>
        <w:rPr>
          <w:rFonts w:ascii="Times New Roman" w:hAnsi="Times New Roman" w:cs="Times New Roman"/>
          <w:i/>
          <w:sz w:val="24"/>
          <w:szCs w:val="24"/>
        </w:rPr>
      </w:pPr>
      <w:r w:rsidRPr="00CA201A">
        <w:rPr>
          <w:rFonts w:ascii="Times New Roman" w:hAnsi="Times New Roman" w:cs="Times New Roman"/>
          <w:i/>
          <w:sz w:val="24"/>
          <w:szCs w:val="24"/>
        </w:rPr>
        <w:t xml:space="preserve">(Votación </w:t>
      </w:r>
      <w:r w:rsidR="004759AB" w:rsidRPr="00CA201A">
        <w:rPr>
          <w:rFonts w:ascii="Times New Roman" w:hAnsi="Times New Roman" w:cs="Times New Roman"/>
          <w:i/>
          <w:sz w:val="24"/>
          <w:szCs w:val="24"/>
        </w:rPr>
        <w:t>nominal</w:t>
      </w:r>
      <w:r w:rsidRPr="00CA201A">
        <w:rPr>
          <w:rFonts w:ascii="Times New Roman" w:hAnsi="Times New Roman" w:cs="Times New Roman"/>
          <w:i/>
          <w:sz w:val="24"/>
          <w:szCs w:val="24"/>
        </w:rPr>
        <w:t>)</w:t>
      </w:r>
    </w:p>
    <w:p w:rsidR="00325AE3" w:rsidRPr="00CA201A" w:rsidRDefault="00325AE3" w:rsidP="00556C6B">
      <w:pPr>
        <w:pStyle w:val="Sinespaciado"/>
        <w:jc w:val="center"/>
        <w:rPr>
          <w:rFonts w:ascii="Times New Roman" w:hAnsi="Times New Roman" w:cs="Times New Roman"/>
          <w:i/>
          <w:sz w:val="24"/>
          <w:szCs w:val="24"/>
        </w:rPr>
      </w:pPr>
    </w:p>
    <w:p w:rsidR="002F052F"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SECRETARIA DIP. ARACELI CASASOLA SALAZAR.</w:t>
      </w:r>
      <w:r w:rsidR="002F052F" w:rsidRPr="00CA201A">
        <w:rPr>
          <w:rFonts w:ascii="Times New Roman" w:hAnsi="Times New Roman" w:cs="Times New Roman"/>
          <w:sz w:val="24"/>
          <w:szCs w:val="24"/>
          <w:lang w:eastAsia="es-MX"/>
        </w:rPr>
        <w:t xml:space="preserve"> Presidente del dictamen y el proyecto de decreto han sido aprobados en lo general por unanimidad de votos. </w:t>
      </w:r>
    </w:p>
    <w:p w:rsidR="00325AE3" w:rsidRPr="00CA201A" w:rsidRDefault="00325AE3" w:rsidP="00556C6B">
      <w:pPr>
        <w:pStyle w:val="Sinespaciado"/>
        <w:jc w:val="both"/>
        <w:rPr>
          <w:rFonts w:ascii="Times New Roman" w:hAnsi="Times New Roman" w:cs="Times New Roman"/>
          <w:sz w:val="24"/>
          <w:szCs w:val="24"/>
          <w:lang w:eastAsia="es-MX"/>
        </w:rPr>
      </w:pPr>
    </w:p>
    <w:p w:rsidR="002F052F"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PRESIDENTE DIP. VALENTÍN GONZÁLEZ BAUTISTA.</w:t>
      </w:r>
      <w:r w:rsidR="002F052F" w:rsidRPr="00CA201A">
        <w:rPr>
          <w:rFonts w:ascii="Times New Roman" w:hAnsi="Times New Roman" w:cs="Times New Roman"/>
          <w:sz w:val="24"/>
          <w:szCs w:val="24"/>
          <w:lang w:eastAsia="es-MX"/>
        </w:rPr>
        <w:t xml:space="preserve"> Se tiene por aprobados en lo general el dictamen y el proyecto de decreto se declara también su aprobación en lo particular. </w:t>
      </w:r>
    </w:p>
    <w:p w:rsidR="00325AE3" w:rsidRPr="00CA201A" w:rsidRDefault="00325AE3"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Para sustanciar el punto número 5 del orden del día, tiene el uso de la palabra el diputado Vicepresidente Juan Maccise, quien leerá escrito de renuncia por jubilación que presenta el magistrado del Tribunal de Justicia Administrativa del Estado de México, remitida por el Titular del Ejecutivo Estatal, así como el decreto correspondiente de urgente y obvia resolución.</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VICEPRESIDENTE DIP. JUAN MACCISE NAIME</w:t>
      </w:r>
      <w:r w:rsidRPr="00CA201A">
        <w:rPr>
          <w:rFonts w:ascii="Times New Roman" w:hAnsi="Times New Roman" w:cs="Times New Roman"/>
          <w:sz w:val="24"/>
          <w:szCs w:val="24"/>
          <w:lang w:eastAsia="es-MX"/>
        </w:rPr>
        <w:t xml:space="preserve">. Con su permiso, señor Presidente. </w:t>
      </w:r>
    </w:p>
    <w:p w:rsidR="00325AE3" w:rsidRPr="00CA201A" w:rsidRDefault="00325AE3"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ind w:left="2832"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Toluca de Lerdo, Esta</w:t>
      </w:r>
      <w:r w:rsidR="00553527" w:rsidRPr="00CA201A">
        <w:rPr>
          <w:rFonts w:ascii="Times New Roman" w:hAnsi="Times New Roman" w:cs="Times New Roman"/>
          <w:sz w:val="24"/>
          <w:szCs w:val="24"/>
          <w:lang w:eastAsia="es-MX"/>
        </w:rPr>
        <w:t>do de México, julio 19 de 2021.</w:t>
      </w:r>
    </w:p>
    <w:p w:rsidR="00325AE3" w:rsidRPr="00CA201A" w:rsidRDefault="00325AE3" w:rsidP="00556C6B">
      <w:pPr>
        <w:pStyle w:val="Sinespaciado"/>
        <w:ind w:left="2832" w:firstLine="708"/>
        <w:jc w:val="both"/>
        <w:rPr>
          <w:rFonts w:ascii="Times New Roman" w:hAnsi="Times New Roman" w:cs="Times New Roman"/>
          <w:sz w:val="24"/>
          <w:szCs w:val="24"/>
          <w:lang w:eastAsia="es-MX"/>
        </w:rPr>
      </w:pP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DIPUTADA MARÍA ELIZABETH MILLÁN GARCÍA</w:t>
      </w: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PRESIDENTA DE LA DIPUTACIÓN PERMANENTE</w:t>
      </w: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DE LA HONORABLE LX LEGISLATURA </w:t>
      </w: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DEL ESTADO DE MÉXICO </w:t>
      </w:r>
    </w:p>
    <w:p w:rsidR="002F052F" w:rsidRPr="00CA201A" w:rsidRDefault="002F052F"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PRESENTE </w:t>
      </w:r>
    </w:p>
    <w:p w:rsidR="00325AE3" w:rsidRPr="00CA201A" w:rsidRDefault="00325AE3" w:rsidP="00556C6B">
      <w:pPr>
        <w:pStyle w:val="Sinespaciado"/>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En ejercicio de las facultades que me confieren los artículos 51 fracción I y 77 fracciones V y XIII de la Constitución Política del Estado Libre y Soberano de México, se somete a la consideración de esta Honorable Legislatura la presente iniciativa de decreto por el que se aprueba la renuncia del maestro Baruch </w:t>
      </w:r>
      <w:proofErr w:type="spellStart"/>
      <w:r w:rsidRPr="00CA201A">
        <w:rPr>
          <w:rFonts w:ascii="Times New Roman" w:hAnsi="Times New Roman" w:cs="Times New Roman"/>
          <w:sz w:val="24"/>
          <w:szCs w:val="24"/>
          <w:lang w:eastAsia="es-MX"/>
        </w:rPr>
        <w:t>Florente</w:t>
      </w:r>
      <w:proofErr w:type="spellEnd"/>
      <w:r w:rsidRPr="00CA201A">
        <w:rPr>
          <w:rFonts w:ascii="Times New Roman" w:hAnsi="Times New Roman" w:cs="Times New Roman"/>
          <w:sz w:val="24"/>
          <w:szCs w:val="24"/>
          <w:lang w:eastAsia="es-MX"/>
        </w:rPr>
        <w:t xml:space="preserve"> Delgado Carbajal, al cargo de magistrado del Tribunal de Justicia Administrativa del Estado de México, que tiene sustento en la siguiente:</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jc w:val="center"/>
        <w:rPr>
          <w:rFonts w:ascii="Times New Roman" w:hAnsi="Times New Roman" w:cs="Times New Roman"/>
          <w:sz w:val="24"/>
          <w:szCs w:val="24"/>
          <w:lang w:eastAsia="es-MX"/>
        </w:rPr>
      </w:pPr>
      <w:r w:rsidRPr="00CA201A">
        <w:rPr>
          <w:rFonts w:ascii="Times New Roman" w:hAnsi="Times New Roman" w:cs="Times New Roman"/>
          <w:sz w:val="24"/>
          <w:szCs w:val="24"/>
          <w:lang w:eastAsia="es-MX"/>
        </w:rPr>
        <w:lastRenderedPageBreak/>
        <w:t>EXPOSICIÓN DE MOTIVOS</w:t>
      </w:r>
    </w:p>
    <w:p w:rsidR="00325AE3" w:rsidRPr="00CA201A" w:rsidRDefault="00325AE3" w:rsidP="00556C6B">
      <w:pPr>
        <w:pStyle w:val="Sinespaciado"/>
        <w:jc w:val="center"/>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En el Estado de México la coordinación de los poderes públicos con los organismos constitucionalmente autónomos ha representado la sinergia del quehacer institucional y la garantía del acceso ciudadano a los derechos que le son conferidos por la Constitución Política del Estado Libre y Soberano de México, así como por el marco jurídico integral de la Entidad, el artículo 87 de la Constitución Política del Estado Libre y Soberano de México, señala que el Tribunal de Justicia Administrativa del Estado de México es un órgano dotado de plena autonomía para dictar sus fallos y ejercer su presupuesto, el cual es competente para conocer y resolver las controversias que se susciten entre la administración pública, estatal, municipal, organismos auxiliares con funciones de autoridad y los particulares, y para imponer en los términos que disponga la Ley, las sanciones a las personas servidoras públicas por responsabilidad administrativa grave, en atención a su relevante papel para la vida institucional de la Entidad, el artículo 77, fracción XII de la Constitución Política del Estado Libre y Soberano de México, establece como facultad del Gobernador del Estado el nombrar a las y los magistrados del Tribunal de Justicia Administrativa del Estado de México, sometiendo para tal efecto los nombramientos a la aprobación de la Legislatura o de la Diputación Permanente en su caso.</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2F052F" w:rsidRPr="00CA201A" w:rsidRDefault="002F052F"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El 13 de agosto de 2017, mediante Decreto Número 214, publicado en el periódico Oficial Gaceta del Gobierno, la LIX Legislatura aprobó el nombramiento suscrito por el Gobernador Constitucional del Estado de México, por el que se designó al maestro Baruch </w:t>
      </w:r>
      <w:proofErr w:type="spellStart"/>
      <w:r w:rsidRPr="00CA201A">
        <w:rPr>
          <w:rFonts w:ascii="Times New Roman" w:hAnsi="Times New Roman" w:cs="Times New Roman"/>
          <w:sz w:val="24"/>
          <w:szCs w:val="24"/>
          <w:lang w:eastAsia="es-MX"/>
        </w:rPr>
        <w:t>Florente</w:t>
      </w:r>
      <w:proofErr w:type="spellEnd"/>
      <w:r w:rsidRPr="00CA201A">
        <w:rPr>
          <w:rFonts w:ascii="Times New Roman" w:hAnsi="Times New Roman" w:cs="Times New Roman"/>
          <w:sz w:val="24"/>
          <w:szCs w:val="24"/>
          <w:lang w:eastAsia="es-MX"/>
        </w:rPr>
        <w:t xml:space="preserve"> Delgado Carbajal, como Magistrado de la Sala Superior del Tribunal de Justicia Administrativa del Estado de México, por el término de 10 años, el 15 de junio de 2021, el Ejecutivo a mi cargo recibió oficio signado por el maestro Baruch </w:t>
      </w:r>
      <w:proofErr w:type="spellStart"/>
      <w:r w:rsidRPr="00CA201A">
        <w:rPr>
          <w:rFonts w:ascii="Times New Roman" w:hAnsi="Times New Roman" w:cs="Times New Roman"/>
          <w:sz w:val="24"/>
          <w:szCs w:val="24"/>
          <w:lang w:eastAsia="es-MX"/>
        </w:rPr>
        <w:t>Florente</w:t>
      </w:r>
      <w:proofErr w:type="spellEnd"/>
      <w:r w:rsidRPr="00CA201A">
        <w:rPr>
          <w:rFonts w:ascii="Times New Roman" w:hAnsi="Times New Roman" w:cs="Times New Roman"/>
          <w:sz w:val="24"/>
          <w:szCs w:val="24"/>
          <w:lang w:eastAsia="es-MX"/>
        </w:rPr>
        <w:t xml:space="preserve"> Delgado Carbajal, Magistrado de la Sala Superior del Tribunal de Justicia Administrativa, a través del cual presenta formal renuncia al cargo de Magistrado del Tribunal de Justicia Administrativa del Estado de México, solicitando para tal efecto se comunique a la Honorable LX Legislatura del Estado de México</w:t>
      </w:r>
      <w:r w:rsidR="00134EDE" w:rsidRPr="00CA201A">
        <w:rPr>
          <w:rFonts w:ascii="Times New Roman" w:hAnsi="Times New Roman" w:cs="Times New Roman"/>
          <w:sz w:val="24"/>
          <w:szCs w:val="24"/>
          <w:lang w:eastAsia="es-MX"/>
        </w:rPr>
        <w:t>, para su aprobación conducente</w:t>
      </w:r>
      <w:r w:rsidR="00325AE3" w:rsidRPr="00CA201A">
        <w:rPr>
          <w:rFonts w:ascii="Times New Roman" w:hAnsi="Times New Roman" w:cs="Times New Roman"/>
          <w:sz w:val="24"/>
          <w:szCs w:val="24"/>
          <w:lang w:eastAsia="es-MX"/>
        </w:rPr>
        <w:t>.</w:t>
      </w:r>
      <w:r w:rsidR="00134EDE" w:rsidRPr="00CA201A">
        <w:rPr>
          <w:rFonts w:ascii="Times New Roman" w:hAnsi="Times New Roman" w:cs="Times New Roman"/>
          <w:sz w:val="24"/>
          <w:szCs w:val="24"/>
          <w:lang w:eastAsia="es-MX"/>
        </w:rPr>
        <w:t xml:space="preserve"> </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En ese orden de ideas, el artículo 77, fracción XIII de la Constitución Política del Estado Libre y Soberano de México, establece como facultad del Gobernador Constitucional aceptar las renuncias de los magistrados del Tribunal de Justicia Administrativa previo sometimiento a la aprobación de la Legislatura. </w:t>
      </w:r>
    </w:p>
    <w:p w:rsidR="00325AE3" w:rsidRPr="00CA201A" w:rsidRDefault="00325AE3" w:rsidP="00556C6B">
      <w:pPr>
        <w:pStyle w:val="Sinespaciado"/>
        <w:ind w:firstLine="708"/>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Por lo anteriormente expuesto, se somete a la consideración de esta Honorable Legislatura la presente iniciativa de decreto para que, de estimarlo pertinente, se apruebe en sus términos. </w:t>
      </w:r>
    </w:p>
    <w:p w:rsidR="00C24745" w:rsidRPr="00CA201A" w:rsidRDefault="00C24745"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b/>
          <w:sz w:val="24"/>
          <w:szCs w:val="24"/>
        </w:rPr>
      </w:pPr>
      <w:r w:rsidRPr="00CA201A">
        <w:rPr>
          <w:rFonts w:ascii="Times New Roman" w:hAnsi="Times New Roman" w:cs="Times New Roman"/>
          <w:b/>
          <w:sz w:val="24"/>
          <w:szCs w:val="24"/>
        </w:rPr>
        <w:t>DECRETO</w:t>
      </w:r>
    </w:p>
    <w:p w:rsidR="00DF7533" w:rsidRPr="00CA201A" w:rsidRDefault="00344849" w:rsidP="00556C6B">
      <w:pPr>
        <w:pStyle w:val="Sinespaciado"/>
        <w:jc w:val="both"/>
        <w:rPr>
          <w:rFonts w:ascii="Times New Roman" w:hAnsi="Times New Roman" w:cs="Times New Roman"/>
          <w:b/>
          <w:sz w:val="24"/>
          <w:szCs w:val="24"/>
        </w:rPr>
      </w:pPr>
      <w:r w:rsidRPr="00CA201A">
        <w:rPr>
          <w:rFonts w:ascii="Times New Roman" w:hAnsi="Times New Roman" w:cs="Times New Roman"/>
          <w:b/>
          <w:sz w:val="24"/>
          <w:szCs w:val="24"/>
        </w:rPr>
        <w:t>LA HONORABLE “LX” LEGISLATURA</w:t>
      </w:r>
    </w:p>
    <w:p w:rsidR="00344849" w:rsidRPr="00CA201A" w:rsidRDefault="00344849" w:rsidP="00556C6B">
      <w:pPr>
        <w:pStyle w:val="Sinespaciado"/>
        <w:jc w:val="both"/>
        <w:rPr>
          <w:rFonts w:ascii="Times New Roman" w:hAnsi="Times New Roman" w:cs="Times New Roman"/>
          <w:b/>
          <w:sz w:val="24"/>
          <w:szCs w:val="24"/>
        </w:rPr>
      </w:pPr>
      <w:r w:rsidRPr="00CA201A">
        <w:rPr>
          <w:rFonts w:ascii="Times New Roman" w:hAnsi="Times New Roman" w:cs="Times New Roman"/>
          <w:b/>
          <w:sz w:val="24"/>
          <w:szCs w:val="24"/>
        </w:rPr>
        <w:t>DEL ESTADO DE MÉXICO.</w:t>
      </w:r>
    </w:p>
    <w:p w:rsidR="00344849" w:rsidRPr="00CA201A" w:rsidRDefault="00344849" w:rsidP="00556C6B">
      <w:pPr>
        <w:pStyle w:val="Sinespaciado"/>
        <w:jc w:val="both"/>
        <w:rPr>
          <w:rFonts w:ascii="Times New Roman" w:hAnsi="Times New Roman" w:cs="Times New Roman"/>
          <w:b/>
          <w:sz w:val="24"/>
          <w:szCs w:val="24"/>
        </w:rPr>
      </w:pPr>
      <w:r w:rsidRPr="00CA201A">
        <w:rPr>
          <w:rFonts w:ascii="Times New Roman" w:hAnsi="Times New Roman" w:cs="Times New Roman"/>
          <w:b/>
          <w:sz w:val="24"/>
          <w:szCs w:val="24"/>
        </w:rPr>
        <w:t>DECRETA</w:t>
      </w:r>
    </w:p>
    <w:p w:rsidR="00C24745" w:rsidRPr="00CA201A" w:rsidRDefault="00C24745"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ARTÍCULO ÚNICO.</w:t>
      </w:r>
      <w:r w:rsidRPr="00CA201A">
        <w:rPr>
          <w:rFonts w:ascii="Times New Roman" w:hAnsi="Times New Roman" w:cs="Times New Roman"/>
          <w:sz w:val="24"/>
          <w:szCs w:val="24"/>
        </w:rPr>
        <w:t xml:space="preserve"> Se aprueba la renuncia del Maestro Baruch</w:t>
      </w:r>
      <w:r w:rsidR="00DF7533" w:rsidRPr="00CA201A">
        <w:rPr>
          <w:rFonts w:ascii="Times New Roman" w:hAnsi="Times New Roman" w:cs="Times New Roman"/>
          <w:sz w:val="24"/>
          <w:szCs w:val="24"/>
        </w:rPr>
        <w:t xml:space="preserve"> </w:t>
      </w:r>
      <w:proofErr w:type="spellStart"/>
      <w:r w:rsidRPr="00CA201A">
        <w:rPr>
          <w:rFonts w:ascii="Times New Roman" w:hAnsi="Times New Roman" w:cs="Times New Roman"/>
          <w:sz w:val="24"/>
          <w:szCs w:val="24"/>
        </w:rPr>
        <w:t>Florente</w:t>
      </w:r>
      <w:proofErr w:type="spellEnd"/>
      <w:r w:rsidR="00DF7533" w:rsidRPr="00CA201A">
        <w:rPr>
          <w:rFonts w:ascii="Times New Roman" w:hAnsi="Times New Roman" w:cs="Times New Roman"/>
          <w:sz w:val="24"/>
          <w:szCs w:val="24"/>
        </w:rPr>
        <w:t xml:space="preserve"> </w:t>
      </w:r>
      <w:r w:rsidRPr="00CA201A">
        <w:rPr>
          <w:rFonts w:ascii="Times New Roman" w:hAnsi="Times New Roman" w:cs="Times New Roman"/>
          <w:sz w:val="24"/>
          <w:szCs w:val="24"/>
        </w:rPr>
        <w:t>Delgado</w:t>
      </w:r>
      <w:r w:rsidR="00DF7533" w:rsidRPr="00CA201A">
        <w:rPr>
          <w:rFonts w:ascii="Times New Roman" w:hAnsi="Times New Roman" w:cs="Times New Roman"/>
          <w:sz w:val="24"/>
          <w:szCs w:val="24"/>
        </w:rPr>
        <w:t xml:space="preserve"> </w:t>
      </w:r>
      <w:r w:rsidRPr="00CA201A">
        <w:rPr>
          <w:rFonts w:ascii="Times New Roman" w:hAnsi="Times New Roman" w:cs="Times New Roman"/>
          <w:sz w:val="24"/>
          <w:szCs w:val="24"/>
        </w:rPr>
        <w:t>Carbaja</w:t>
      </w:r>
      <w:r w:rsidR="00DF7533" w:rsidRPr="00CA201A">
        <w:rPr>
          <w:rFonts w:ascii="Times New Roman" w:hAnsi="Times New Roman" w:cs="Times New Roman"/>
          <w:sz w:val="24"/>
          <w:szCs w:val="24"/>
        </w:rPr>
        <w:t>l</w:t>
      </w:r>
      <w:r w:rsidRPr="00CA201A">
        <w:rPr>
          <w:rFonts w:ascii="Times New Roman" w:hAnsi="Times New Roman" w:cs="Times New Roman"/>
          <w:sz w:val="24"/>
          <w:szCs w:val="24"/>
        </w:rPr>
        <w:t xml:space="preserve"> al cargo de Magistrado del Tribunal de Justicia Administrativa del Estado de México, con efectos a partir de la fecha de su presentación al Ejecutivo Estatal. </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center"/>
        <w:rPr>
          <w:rFonts w:ascii="Times New Roman" w:hAnsi="Times New Roman" w:cs="Times New Roman"/>
          <w:sz w:val="24"/>
          <w:szCs w:val="24"/>
        </w:rPr>
      </w:pPr>
      <w:r w:rsidRPr="00CA201A">
        <w:rPr>
          <w:rFonts w:ascii="Times New Roman" w:hAnsi="Times New Roman" w:cs="Times New Roman"/>
          <w:b/>
          <w:sz w:val="24"/>
          <w:szCs w:val="24"/>
        </w:rPr>
        <w:t>TRANSITORIO</w:t>
      </w:r>
      <w:r w:rsidRPr="00CA201A">
        <w:rPr>
          <w:rFonts w:ascii="Times New Roman" w:hAnsi="Times New Roman" w:cs="Times New Roman"/>
          <w:sz w:val="24"/>
          <w:szCs w:val="24"/>
        </w:rPr>
        <w:t>.</w:t>
      </w:r>
    </w:p>
    <w:p w:rsidR="00325AE3" w:rsidRPr="00CA201A" w:rsidRDefault="00325AE3" w:rsidP="00556C6B">
      <w:pPr>
        <w:pStyle w:val="Sinespaciado"/>
        <w:jc w:val="center"/>
        <w:rPr>
          <w:rFonts w:ascii="Times New Roman" w:hAnsi="Times New Roman" w:cs="Times New Roman"/>
          <w:sz w:val="24"/>
          <w:szCs w:val="24"/>
        </w:rPr>
      </w:pPr>
    </w:p>
    <w:p w:rsidR="00D02A6B"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r>
      <w:r w:rsidRPr="00CA201A">
        <w:rPr>
          <w:rFonts w:ascii="Times New Roman" w:hAnsi="Times New Roman" w:cs="Times New Roman"/>
          <w:b/>
          <w:sz w:val="24"/>
          <w:szCs w:val="24"/>
        </w:rPr>
        <w:t>PRIMERO</w:t>
      </w:r>
      <w:r w:rsidRPr="00CA201A">
        <w:rPr>
          <w:rFonts w:ascii="Times New Roman" w:hAnsi="Times New Roman" w:cs="Times New Roman"/>
          <w:sz w:val="24"/>
          <w:szCs w:val="24"/>
        </w:rPr>
        <w:t>. Publíquese el presente decreto en el periódico Oficial “Gaceta del Gobierno”.</w:t>
      </w: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lastRenderedPageBreak/>
        <w:t xml:space="preserve"> </w:t>
      </w: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r>
      <w:r w:rsidRPr="00CA201A">
        <w:rPr>
          <w:rFonts w:ascii="Times New Roman" w:hAnsi="Times New Roman" w:cs="Times New Roman"/>
          <w:b/>
          <w:sz w:val="24"/>
          <w:szCs w:val="24"/>
        </w:rPr>
        <w:t>SEGUNDO</w:t>
      </w:r>
      <w:r w:rsidRPr="00CA201A">
        <w:rPr>
          <w:rFonts w:ascii="Times New Roman" w:hAnsi="Times New Roman" w:cs="Times New Roman"/>
          <w:sz w:val="24"/>
          <w:szCs w:val="24"/>
        </w:rPr>
        <w:t xml:space="preserve">, el presente Decreto entrará en vigor el día de su publicación en el </w:t>
      </w:r>
      <w:r w:rsidR="00DF7533" w:rsidRPr="00CA201A">
        <w:rPr>
          <w:rFonts w:ascii="Times New Roman" w:hAnsi="Times New Roman" w:cs="Times New Roman"/>
          <w:sz w:val="24"/>
          <w:szCs w:val="24"/>
        </w:rPr>
        <w:t xml:space="preserve">periódico oficial </w:t>
      </w:r>
      <w:r w:rsidRPr="00CA201A">
        <w:rPr>
          <w:rFonts w:ascii="Times New Roman" w:hAnsi="Times New Roman" w:cs="Times New Roman"/>
          <w:sz w:val="24"/>
          <w:szCs w:val="24"/>
        </w:rPr>
        <w:t xml:space="preserve">“Gaceta del Gobierno”. </w:t>
      </w:r>
    </w:p>
    <w:p w:rsidR="00325AE3" w:rsidRPr="00CA201A" w:rsidRDefault="00325AE3" w:rsidP="00556C6B">
      <w:pPr>
        <w:pStyle w:val="Sinespaciado"/>
        <w:jc w:val="both"/>
        <w:rPr>
          <w:rFonts w:ascii="Times New Roman" w:hAnsi="Times New Roman" w:cs="Times New Roman"/>
          <w:sz w:val="24"/>
          <w:szCs w:val="24"/>
        </w:rPr>
      </w:pPr>
    </w:p>
    <w:p w:rsidR="00DF7533"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Reiteró a usted la seguridad de mi atenta y distinguida consideración</w:t>
      </w:r>
      <w:r w:rsidR="00DF7533" w:rsidRPr="00CA201A">
        <w:rPr>
          <w:rFonts w:ascii="Times New Roman" w:hAnsi="Times New Roman" w:cs="Times New Roman"/>
          <w:sz w:val="24"/>
          <w:szCs w:val="24"/>
        </w:rPr>
        <w:t>.</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DF7533" w:rsidP="00556C6B">
      <w:pPr>
        <w:pStyle w:val="Sinespaciado"/>
        <w:ind w:firstLine="709"/>
        <w:jc w:val="both"/>
        <w:rPr>
          <w:rFonts w:ascii="Times New Roman" w:hAnsi="Times New Roman" w:cs="Times New Roman"/>
          <w:sz w:val="24"/>
          <w:szCs w:val="24"/>
        </w:rPr>
      </w:pPr>
      <w:r w:rsidRPr="00CA201A">
        <w:rPr>
          <w:rFonts w:ascii="Times New Roman" w:hAnsi="Times New Roman" w:cs="Times New Roman"/>
          <w:sz w:val="24"/>
          <w:szCs w:val="24"/>
        </w:rPr>
        <w:t>D</w:t>
      </w:r>
      <w:r w:rsidR="00344849" w:rsidRPr="00CA201A">
        <w:rPr>
          <w:rFonts w:ascii="Times New Roman" w:hAnsi="Times New Roman" w:cs="Times New Roman"/>
          <w:sz w:val="24"/>
          <w:szCs w:val="24"/>
        </w:rPr>
        <w:t>ado en la ciudad de Toluca de Lerdo, capital del Estado de México, a los diecinueve días del mes de j</w:t>
      </w:r>
      <w:r w:rsidRPr="00CA201A">
        <w:rPr>
          <w:rFonts w:ascii="Times New Roman" w:hAnsi="Times New Roman" w:cs="Times New Roman"/>
          <w:sz w:val="24"/>
          <w:szCs w:val="24"/>
        </w:rPr>
        <w:t>ulio del año dos mil veintiuno.</w:t>
      </w:r>
    </w:p>
    <w:p w:rsidR="00325AE3" w:rsidRPr="00CA201A" w:rsidRDefault="00325AE3" w:rsidP="00556C6B">
      <w:pPr>
        <w:pStyle w:val="Sinespaciado"/>
        <w:ind w:firstLine="709"/>
        <w:jc w:val="both"/>
        <w:rPr>
          <w:rFonts w:ascii="Times New Roman" w:hAnsi="Times New Roman" w:cs="Times New Roman"/>
          <w:sz w:val="24"/>
          <w:szCs w:val="24"/>
        </w:rPr>
      </w:pPr>
    </w:p>
    <w:p w:rsidR="00344849" w:rsidRPr="00CA201A" w:rsidRDefault="00344849" w:rsidP="00556C6B">
      <w:pPr>
        <w:pStyle w:val="Sinespaciado"/>
        <w:jc w:val="center"/>
        <w:rPr>
          <w:rFonts w:ascii="Times New Roman" w:hAnsi="Times New Roman" w:cs="Times New Roman"/>
          <w:b/>
          <w:sz w:val="24"/>
          <w:szCs w:val="24"/>
        </w:rPr>
      </w:pPr>
      <w:r w:rsidRPr="00CA201A">
        <w:rPr>
          <w:rFonts w:ascii="Times New Roman" w:hAnsi="Times New Roman" w:cs="Times New Roman"/>
          <w:b/>
          <w:sz w:val="24"/>
          <w:szCs w:val="24"/>
        </w:rPr>
        <w:t>EL GOBERNADOR CONSTITUCIONAL</w:t>
      </w:r>
    </w:p>
    <w:p w:rsidR="00344849" w:rsidRPr="00CA201A" w:rsidRDefault="00344849" w:rsidP="00556C6B">
      <w:pPr>
        <w:pStyle w:val="Sinespaciado"/>
        <w:jc w:val="center"/>
        <w:rPr>
          <w:rFonts w:ascii="Times New Roman" w:hAnsi="Times New Roman" w:cs="Times New Roman"/>
          <w:b/>
          <w:sz w:val="24"/>
          <w:szCs w:val="24"/>
        </w:rPr>
      </w:pPr>
      <w:r w:rsidRPr="00CA201A">
        <w:rPr>
          <w:rFonts w:ascii="Times New Roman" w:hAnsi="Times New Roman" w:cs="Times New Roman"/>
          <w:b/>
          <w:sz w:val="24"/>
          <w:szCs w:val="24"/>
        </w:rPr>
        <w:t>DEL ESTADO DE MÉXICO</w:t>
      </w:r>
    </w:p>
    <w:p w:rsidR="00344849" w:rsidRPr="00CA201A" w:rsidRDefault="00344849" w:rsidP="00556C6B">
      <w:pPr>
        <w:pStyle w:val="Sinespaciado"/>
        <w:jc w:val="center"/>
        <w:rPr>
          <w:rFonts w:ascii="Times New Roman" w:hAnsi="Times New Roman" w:cs="Times New Roman"/>
          <w:b/>
          <w:sz w:val="24"/>
          <w:szCs w:val="24"/>
        </w:rPr>
      </w:pPr>
      <w:r w:rsidRPr="00CA201A">
        <w:rPr>
          <w:rFonts w:ascii="Times New Roman" w:hAnsi="Times New Roman" w:cs="Times New Roman"/>
          <w:b/>
          <w:sz w:val="24"/>
          <w:szCs w:val="24"/>
        </w:rPr>
        <w:t>ALFREDO DEL MAZO MAZA.</w:t>
      </w:r>
    </w:p>
    <w:p w:rsidR="00462DDE" w:rsidRPr="00CA201A" w:rsidRDefault="00462DDE" w:rsidP="00556C6B">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(Rúbrica)</w:t>
      </w:r>
    </w:p>
    <w:p w:rsidR="00325AE3" w:rsidRPr="00CA201A" w:rsidRDefault="00325AE3" w:rsidP="00556C6B">
      <w:pPr>
        <w:pStyle w:val="Sinespaciado"/>
        <w:jc w:val="center"/>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Sería cu</w:t>
      </w:r>
      <w:r w:rsidR="00DF7533" w:rsidRPr="00CA201A">
        <w:rPr>
          <w:rFonts w:ascii="Times New Roman" w:hAnsi="Times New Roman" w:cs="Times New Roman"/>
          <w:sz w:val="24"/>
          <w:szCs w:val="24"/>
        </w:rPr>
        <w:t>a</w:t>
      </w:r>
      <w:r w:rsidRPr="00CA201A">
        <w:rPr>
          <w:rFonts w:ascii="Times New Roman" w:hAnsi="Times New Roman" w:cs="Times New Roman"/>
          <w:sz w:val="24"/>
          <w:szCs w:val="24"/>
        </w:rPr>
        <w:t>nto señor Presidente.</w:t>
      </w:r>
    </w:p>
    <w:p w:rsidR="00A16B02" w:rsidRPr="00CA201A" w:rsidRDefault="00A16B02" w:rsidP="00556C6B">
      <w:pPr>
        <w:pStyle w:val="Sinespaciado"/>
        <w:jc w:val="both"/>
        <w:rPr>
          <w:rFonts w:ascii="Times New Roman" w:hAnsi="Times New Roman" w:cs="Times New Roman"/>
          <w:sz w:val="24"/>
          <w:szCs w:val="24"/>
        </w:rPr>
      </w:pPr>
    </w:p>
    <w:p w:rsidR="00196FC0"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Gracias diputado Maccise</w:t>
      </w:r>
      <w:r w:rsidR="00196FC0" w:rsidRPr="00CA201A">
        <w:rPr>
          <w:rFonts w:ascii="Times New Roman" w:hAnsi="Times New Roman" w:cs="Times New Roman"/>
          <w:sz w:val="24"/>
          <w:szCs w:val="24"/>
        </w:rPr>
        <w:t>.</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196FC0" w:rsidP="00556C6B">
      <w:pPr>
        <w:pStyle w:val="Sinespaciado"/>
        <w:ind w:firstLine="709"/>
        <w:jc w:val="both"/>
        <w:rPr>
          <w:rFonts w:ascii="Times New Roman" w:hAnsi="Times New Roman" w:cs="Times New Roman"/>
          <w:sz w:val="24"/>
          <w:szCs w:val="24"/>
        </w:rPr>
      </w:pPr>
      <w:r w:rsidRPr="00CA201A">
        <w:rPr>
          <w:rFonts w:ascii="Times New Roman" w:hAnsi="Times New Roman" w:cs="Times New Roman"/>
          <w:sz w:val="24"/>
          <w:szCs w:val="24"/>
        </w:rPr>
        <w:t>C</w:t>
      </w:r>
      <w:r w:rsidR="00344849" w:rsidRPr="00CA201A">
        <w:rPr>
          <w:rFonts w:ascii="Times New Roman" w:hAnsi="Times New Roman" w:cs="Times New Roman"/>
          <w:sz w:val="24"/>
          <w:szCs w:val="24"/>
        </w:rPr>
        <w:t>on sujeción al artículo 55 de la Constitución Política Local</w:t>
      </w:r>
      <w:r w:rsidRPr="00CA201A">
        <w:rPr>
          <w:rFonts w:ascii="Times New Roman" w:hAnsi="Times New Roman" w:cs="Times New Roman"/>
          <w:sz w:val="24"/>
          <w:szCs w:val="24"/>
        </w:rPr>
        <w:t>, a</w:t>
      </w:r>
      <w:r w:rsidR="00344849" w:rsidRPr="00CA201A">
        <w:rPr>
          <w:rFonts w:ascii="Times New Roman" w:hAnsi="Times New Roman" w:cs="Times New Roman"/>
          <w:sz w:val="24"/>
          <w:szCs w:val="24"/>
        </w:rPr>
        <w:t xml:space="preserve">bro la discusión de la dispensa del trámite de dictamen de la iniciativa y pregunto si desean hacer uso de la palabra. </w:t>
      </w:r>
    </w:p>
    <w:p w:rsidR="00325AE3" w:rsidRPr="00CA201A" w:rsidRDefault="00325AE3" w:rsidP="00556C6B">
      <w:pPr>
        <w:pStyle w:val="Sinespaciado"/>
        <w:ind w:firstLine="709"/>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Solicito a quienes estén por la aprobatoria de la dispensa del dictamen, se sirvan levantar la mano. </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¿En contra, en Abstención?</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rPr>
        <w:t xml:space="preserve"> La dispensa del dictamen ha sido aprobada por unanimidad de votos. </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Abro la discusión en lo general de la iniciativa y pregunto a la Legislatura si alguien desea hacer uso de la palabra. Consulto si es de aprobarse en lo general la iniciativa y solicito a la Secretaría abra el sistema de votación hasta por tres minutos, si alguien desea separar algún artículo, sírvase expresarlo. </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rPr>
        <w:t xml:space="preserve"> Ábrase el sistema de </w:t>
      </w:r>
      <w:r w:rsidR="00C24745" w:rsidRPr="00CA201A">
        <w:rPr>
          <w:rFonts w:ascii="Times New Roman" w:hAnsi="Times New Roman" w:cs="Times New Roman"/>
          <w:sz w:val="24"/>
          <w:szCs w:val="24"/>
        </w:rPr>
        <w:t>votación hasta por tres minutos.</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center"/>
        <w:rPr>
          <w:rFonts w:ascii="Times New Roman" w:hAnsi="Times New Roman" w:cs="Times New Roman"/>
          <w:i/>
          <w:sz w:val="24"/>
          <w:szCs w:val="24"/>
        </w:rPr>
      </w:pPr>
      <w:r w:rsidRPr="00CA201A">
        <w:rPr>
          <w:rFonts w:ascii="Times New Roman" w:hAnsi="Times New Roman" w:cs="Times New Roman"/>
          <w:i/>
          <w:sz w:val="24"/>
          <w:szCs w:val="24"/>
        </w:rPr>
        <w:t>(Votación nominal)</w:t>
      </w:r>
    </w:p>
    <w:p w:rsidR="00325AE3" w:rsidRPr="00CA201A" w:rsidRDefault="00325AE3" w:rsidP="00556C6B">
      <w:pPr>
        <w:pStyle w:val="Sinespaciado"/>
        <w:jc w:val="center"/>
        <w:rPr>
          <w:rFonts w:ascii="Times New Roman" w:hAnsi="Times New Roman" w:cs="Times New Roman"/>
          <w:i/>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A53819" w:rsidRPr="00CA201A">
        <w:rPr>
          <w:rFonts w:ascii="Times New Roman" w:hAnsi="Times New Roman" w:cs="Times New Roman"/>
          <w:sz w:val="24"/>
          <w:szCs w:val="24"/>
        </w:rPr>
        <w:t xml:space="preserve"> </w:t>
      </w:r>
      <w:r w:rsidR="003F29F2" w:rsidRPr="00CA201A">
        <w:rPr>
          <w:rFonts w:ascii="Times New Roman" w:hAnsi="Times New Roman" w:cs="Times New Roman"/>
          <w:sz w:val="24"/>
          <w:szCs w:val="24"/>
        </w:rPr>
        <w:t>¿F</w:t>
      </w:r>
      <w:r w:rsidR="00344849" w:rsidRPr="00CA201A">
        <w:rPr>
          <w:rFonts w:ascii="Times New Roman" w:hAnsi="Times New Roman" w:cs="Times New Roman"/>
          <w:sz w:val="24"/>
          <w:szCs w:val="24"/>
        </w:rPr>
        <w:t>alta algún diputado por emitir su voto?</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Presidente la propuesta y el proyecto de decreto han sido aprobados en lo general por unanimidad de votos.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Se acuerda la aprobación en lo general de la propuesta y el proyecto de decreto, se tienen por aprobados en lo particular.</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lastRenderedPageBreak/>
        <w:tab/>
        <w:t>De conformidad con el punto número 6 del orden del día, la diputada Azucena Cisneros Coss presenta en nombre del Grupo Parlamentario del Partido Morena iniciativa con proyecto de decreto mediante la cual se reforma, se hace una precisión, este punto número 6 se retira no se desahoga, continuamos con la sesión.</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En cuanto al punto número 8, perdón 7 el diputado Margarito González Morales presenta en nombre del Grupo Parlamentario del Partido Morena la iniciativa con proyecto de decreto al Congreso de la Unión, por el que se reforman y adicionan diversas disposiciones de la Ley General del Equilibrio Ecológico y la Protección al Ambiente.</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DIP. MARGARITO GONZÁLEZ MORALES.</w:t>
      </w:r>
      <w:r w:rsidRPr="00CA201A">
        <w:rPr>
          <w:rFonts w:ascii="Times New Roman" w:hAnsi="Times New Roman" w:cs="Times New Roman"/>
          <w:sz w:val="24"/>
          <w:szCs w:val="24"/>
        </w:rPr>
        <w:t xml:space="preserve"> Con su permiso diputado Valentín González Bautista, Presidente de la LX Legislatura del Estado de México, con su permiso a los integrantes de la misma, solicito previamente obviar parte del documento por razones de tiempo y al mismo tiempo también solicito quede integro en la Gaceta Parlamentaria y en el Diario de Debates.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El de la voz diputado Margarito González Morales y en mi carácter de integrante de la LX Legislatura del Estado de México y del Grupo Parlamentario de Morena, someto a la consideración de esta H. Legislatura iniciativa con proyecto de decreto al Congreso de la Unión, por el que se reforman y adicionan diversas disposiciones de la Ley General del Equilibrio Ecológico y la Protección al Ambiente, a efecto de atender y recuperar las cuencas hidrológicas de la Nación, la cual tiene sustento en la siguiente:</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EXPOSICIÓN DE MOTIVOS</w:t>
      </w:r>
    </w:p>
    <w:p w:rsidR="00325AE3" w:rsidRPr="00CA201A" w:rsidRDefault="00325AE3" w:rsidP="00556C6B">
      <w:pPr>
        <w:spacing w:after="0" w:line="240" w:lineRule="auto"/>
        <w:jc w:val="center"/>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La ininterrumpida situación de deterioro y vulnerabilidad en los ecosistemas, la pérdida de recursos naturales a causa de la preponderancia de la economía de mercado y del crecimiento poblacional sin planificación son características dominantes de nuestra sociedad actual y en general de los países considerados tercermundistas, lo que ha provocado a su vez una disminución en las posibilidades futuras de las naciones en el desarrollo sostenible, en la salud, en la pérdida de recursos de ecosistemas y en general en todas las formas de vida de la población humana y no humana.</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La situación que guardan los recursos hídricos en las cuencas de México y el mundo, es resultado de los patrones insostenibles de gestión del agua de los gobiernos previos, hasta hace algunas décadas la forma de administración del agua en la mayor parte de los países incluido México reflejaba una relación estática que se creía duraría para siempre, en la que las personas sólo tuvieran el papel único y exclusivo de usuarios del vital líquido y en el que las agencias gubernamentales fueran las encargadas de su obtención, control, manejo y suministro.</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En México la implementación de la gestión integrada de los recursos hídricos es el esquema de gestión de agua que se deben aplicar según la Ley de Aguas Nacionales que opera desde el año 1992 y cuya más reciente reforma data del año 2013, dicha ley tiene como marco el desarrollo sostenible para establecer </w:t>
      </w:r>
      <w:r w:rsidR="002275DD" w:rsidRPr="00CA201A">
        <w:rPr>
          <w:rFonts w:ascii="Times New Roman" w:hAnsi="Times New Roman" w:cs="Times New Roman"/>
          <w:sz w:val="24"/>
          <w:szCs w:val="24"/>
        </w:rPr>
        <w:t xml:space="preserve">a la gestión integrada de los recursos hídricos, </w:t>
      </w:r>
      <w:r w:rsidRPr="00CA201A">
        <w:rPr>
          <w:rFonts w:ascii="Times New Roman" w:hAnsi="Times New Roman" w:cs="Times New Roman"/>
          <w:sz w:val="24"/>
          <w:szCs w:val="24"/>
        </w:rPr>
        <w:t>como prioridad y asunto de seguridad nacional, su implementación dista mucho de ser la idónea, ya que en su elaboración sólo se consideraron procesos macro y no funcionamientos locales de la gestión del agua, por lo que  principalmente a causa de falta de recursos económicos y humanos capacitados prácticamente mucho municipios del país no operan bajo el esquema que plantea la ley en cuestión.</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lastRenderedPageBreak/>
        <w:tab/>
        <w:t>Uno de los principales problemas que obstruye la adecuada implementación de la Ley de Aguas Nacionales es apreciar y administrar el agua como un bien de propiedad federal a pesar de que la Constitución y dicha ley la consideran como un bien nacional, generando así una limitante para la integración de la federación con las instituciones estatales , municipales y las organizaciones locales que buscan participar en su gestión, sobre todo en un marco que de origen carece de esquemas y reglas de coordinación entre los distintos actores, necesarios para una efectiva gestión integrada de los recursos hídricos, donde además el límite de cuenca sea la que conduzca la interacción y no los limites políticos.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Estamos testificando la perdida de ecosistemas completos, por ejemplo la cuenca Lerma Santiago, cuya característica es su longitud de más de 700 kilómetros, lo que lo hace el segundo más largo de México y con una cuenca tributaria de aproximadamente 54 mil kilómetros cuadrados, siempre ha sido un recurso natural básico para las actividades humanas desde años inmemorables, ya que ha sido fuente de sustento de grande poblaciones y ha contribuido al desarrollo económico y social de la región, puesto que mantiene una conexión importante con las metrópolis más pobladas y de mayor importancia económica del país, siendo el Estado de México, Ciudad de México, Michoacán, Querétaro, Guanajuato y Jalisco.</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Hoy es uno de los sistemas hidrográficos con mayores síntomas de deterioro a nivel mundial, algunos estudios muy osados consideran que está bilógicamente muerto y es causante del deterioro en la salud de muchas personas.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En algunas regiones hidrológico administrativas como la de la Península de Baja </w:t>
      </w:r>
      <w:r w:rsidR="00745078" w:rsidRPr="00CA201A">
        <w:rPr>
          <w:rFonts w:ascii="Times New Roman" w:hAnsi="Times New Roman" w:cs="Times New Roman"/>
          <w:sz w:val="24"/>
          <w:szCs w:val="24"/>
        </w:rPr>
        <w:t>California</w:t>
      </w:r>
      <w:r w:rsidRPr="00CA201A">
        <w:rPr>
          <w:rFonts w:ascii="Times New Roman" w:hAnsi="Times New Roman" w:cs="Times New Roman"/>
          <w:sz w:val="24"/>
          <w:szCs w:val="24"/>
        </w:rPr>
        <w:t>, R</w:t>
      </w:r>
      <w:r w:rsidR="00745078" w:rsidRPr="00CA201A">
        <w:rPr>
          <w:rFonts w:ascii="Times New Roman" w:hAnsi="Times New Roman" w:cs="Times New Roman"/>
          <w:sz w:val="24"/>
          <w:szCs w:val="24"/>
        </w:rPr>
        <w:t>í</w:t>
      </w:r>
      <w:r w:rsidRPr="00CA201A">
        <w:rPr>
          <w:rFonts w:ascii="Times New Roman" w:hAnsi="Times New Roman" w:cs="Times New Roman"/>
          <w:sz w:val="24"/>
          <w:szCs w:val="24"/>
        </w:rPr>
        <w:t>o Bravo, Lerma</w:t>
      </w:r>
      <w:r w:rsidR="00875F42" w:rsidRPr="00CA201A">
        <w:rPr>
          <w:rFonts w:ascii="Times New Roman" w:hAnsi="Times New Roman" w:cs="Times New Roman"/>
          <w:sz w:val="24"/>
          <w:szCs w:val="24"/>
        </w:rPr>
        <w:t>-</w:t>
      </w:r>
      <w:r w:rsidRPr="00CA201A">
        <w:rPr>
          <w:rFonts w:ascii="Times New Roman" w:hAnsi="Times New Roman" w:cs="Times New Roman"/>
          <w:sz w:val="24"/>
          <w:szCs w:val="24"/>
        </w:rPr>
        <w:t>Santiago</w:t>
      </w:r>
      <w:r w:rsidR="00875F42" w:rsidRPr="00CA201A">
        <w:rPr>
          <w:rFonts w:ascii="Times New Roman" w:hAnsi="Times New Roman" w:cs="Times New Roman"/>
          <w:sz w:val="24"/>
          <w:szCs w:val="24"/>
        </w:rPr>
        <w:t>-</w:t>
      </w:r>
      <w:r w:rsidR="00745078" w:rsidRPr="00CA201A">
        <w:rPr>
          <w:rFonts w:ascii="Times New Roman" w:hAnsi="Times New Roman" w:cs="Times New Roman"/>
          <w:sz w:val="24"/>
          <w:szCs w:val="24"/>
        </w:rPr>
        <w:t>Pac</w:t>
      </w:r>
      <w:r w:rsidR="00875F42" w:rsidRPr="00CA201A">
        <w:rPr>
          <w:rFonts w:ascii="Times New Roman" w:hAnsi="Times New Roman" w:cs="Times New Roman"/>
          <w:sz w:val="24"/>
          <w:szCs w:val="24"/>
        </w:rPr>
        <w:t>í</w:t>
      </w:r>
      <w:r w:rsidR="00745078" w:rsidRPr="00CA201A">
        <w:rPr>
          <w:rFonts w:ascii="Times New Roman" w:hAnsi="Times New Roman" w:cs="Times New Roman"/>
          <w:sz w:val="24"/>
          <w:szCs w:val="24"/>
        </w:rPr>
        <w:t>fico</w:t>
      </w:r>
      <w:r w:rsidRPr="00CA201A">
        <w:rPr>
          <w:rFonts w:ascii="Times New Roman" w:hAnsi="Times New Roman" w:cs="Times New Roman"/>
          <w:sz w:val="24"/>
          <w:szCs w:val="24"/>
        </w:rPr>
        <w:t xml:space="preserve"> y Aguas del Valle de México el valor de agua renovable per cápita es preocupantemente bajo y en otras como las regiones de Balsas, Rio Bravo y Lerma Santiago Pacifico, el déficit de disponibilidad media es muy alto, lo cual repercute de manera importante y directamente en los habitantes de esos territorios pues son esas regiones hidrológicos administrativas las más pobladas del país, lo que conlleva que las necesidades y actividades de estas metrópolis marquen la dinámica económica y social por concentrar población urbana, industrial, forestal, agrícola y animal, rica en biodiversidad y de las más importantes de México, generando en ellas el 41.1</w:t>
      </w:r>
      <w:r w:rsidR="007A43F4" w:rsidRPr="00CA201A">
        <w:rPr>
          <w:rFonts w:ascii="Times New Roman" w:hAnsi="Times New Roman" w:cs="Times New Roman"/>
          <w:sz w:val="24"/>
          <w:szCs w:val="24"/>
        </w:rPr>
        <w:t xml:space="preserve">8% del producto interno bruto. </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Según la Organización Mundial de la Salud durante el año 2015 el 71% de la población mundial utilizaba un servicio de suministro de agua potable gestionado de forma segura, disponible y no contaminado, actualmente 844 millones de personas carecen, incluso, de un servicio básico de suministro de agua potable, cifra que incluye a 159 millones de personas que dependen de aguas superficiales. Asimismo en todo el mundo al menos 2 mil millones de personas se a</w:t>
      </w:r>
      <w:r w:rsidR="003B3208" w:rsidRPr="00CA201A">
        <w:rPr>
          <w:rFonts w:ascii="Times New Roman" w:hAnsi="Times New Roman" w:cs="Times New Roman"/>
          <w:sz w:val="24"/>
          <w:szCs w:val="24"/>
        </w:rPr>
        <w:t xml:space="preserve">bastecen de una fuente de agua </w:t>
      </w:r>
      <w:r w:rsidRPr="00CA201A">
        <w:rPr>
          <w:rFonts w:ascii="Times New Roman" w:hAnsi="Times New Roman" w:cs="Times New Roman"/>
          <w:sz w:val="24"/>
          <w:szCs w:val="24"/>
        </w:rPr>
        <w:t>potable que está contaminada por heces, contaminación y saneamiento deficiente están relacionado con la transmisión de enfermedades y se calcula que la contaminación de agua potable provoca más de 502 mil muertes por diarrea al año.</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Otros problemas con los recursos hídricos que inciden en la contraposición de intere</w:t>
      </w:r>
      <w:r w:rsidR="003B3208" w:rsidRPr="00CA201A">
        <w:rPr>
          <w:rFonts w:ascii="Times New Roman" w:hAnsi="Times New Roman" w:cs="Times New Roman"/>
          <w:sz w:val="24"/>
          <w:szCs w:val="24"/>
        </w:rPr>
        <w:t>ses de los actores involucrados se relacionan c</w:t>
      </w:r>
      <w:r w:rsidRPr="00CA201A">
        <w:rPr>
          <w:rFonts w:ascii="Times New Roman" w:hAnsi="Times New Roman" w:cs="Times New Roman"/>
          <w:sz w:val="24"/>
          <w:szCs w:val="24"/>
        </w:rPr>
        <w:t>on los puntos siguientes.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Escases del agua en proporción de los niveles de consumo actuales, especialmente por parte dela actividad agrícola y el uso urbano paras las zonas metropolitanas, sobre explotación de los acuíferos subterráneos de la región utilizados principalmente para consumo agrícola, urbano e industrial, alteración delas condiciones naturales de los causes degradando de la calidad del agua y aumentando la erosión en la zona, altos niveles de contaminación derivados del incremento de la </w:t>
      </w:r>
      <w:r w:rsidRPr="00CA201A">
        <w:rPr>
          <w:rFonts w:ascii="Times New Roman" w:hAnsi="Times New Roman" w:cs="Times New Roman"/>
          <w:sz w:val="24"/>
          <w:szCs w:val="24"/>
        </w:rPr>
        <w:lastRenderedPageBreak/>
        <w:t xml:space="preserve">actividad económica de origen agrícola, industrial e urbano e infra estructura </w:t>
      </w:r>
      <w:proofErr w:type="spellStart"/>
      <w:r w:rsidRPr="00CA201A">
        <w:rPr>
          <w:rFonts w:ascii="Times New Roman" w:hAnsi="Times New Roman" w:cs="Times New Roman"/>
          <w:sz w:val="24"/>
          <w:szCs w:val="24"/>
        </w:rPr>
        <w:t>y</w:t>
      </w:r>
      <w:proofErr w:type="spellEnd"/>
      <w:r w:rsidRPr="00CA201A">
        <w:rPr>
          <w:rFonts w:ascii="Times New Roman" w:hAnsi="Times New Roman" w:cs="Times New Roman"/>
          <w:sz w:val="24"/>
          <w:szCs w:val="24"/>
        </w:rPr>
        <w:t xml:space="preserve"> insuficiente para el tratamiento de agua residuales, mantenimiento de los cuerpos de agua y otros más.</w:t>
      </w:r>
    </w:p>
    <w:p w:rsidR="00325AE3" w:rsidRPr="00CA201A" w:rsidRDefault="00325AE3" w:rsidP="00556C6B">
      <w:pPr>
        <w:pStyle w:val="Sinespaciado"/>
        <w:ind w:firstLine="708"/>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Hay muchas causas de esta degradación paulatina voraz y sin retorno, pero la principal de todas obedece a los intereses y las motivaciones implicadas que no han permitido, el proceso de recuperación de este sistema hidrográfico natural, relacionada a todo aquello que a modo y entre comillas, olvido el antiguo régimen para con ello dar paso a un proceso generalizado de privatización, donde la siderurgia, banca, comunicaciones, ferrocarriles y más recientemente el petróleo, recursos naturales, la educación, el sistema de salud y el agua son parte de ese objetivo, las víctimas y para facilitar a un más el proceso y molaron la propia capacidad del estado, su función que es la administración; la privatización de los servicios del agua sea justificado con el principio de exclusión, es decir la doctrina de que los servicios son para que los page, junto a la escases estas políticas contribuyeron a la mercantilización del agua que en el negocio, no ha sido siempre tan exitoso, como algunos afirman en este tenor, la exigencia de respetar los derechos humanos, las garantías sociales han sido apenas una solución parcial de los conflictos por el agua.</w:t>
      </w:r>
    </w:p>
    <w:p w:rsidR="00325AE3" w:rsidRPr="00CA201A" w:rsidRDefault="00325AE3" w:rsidP="00556C6B">
      <w:pPr>
        <w:pStyle w:val="Sinespaciado"/>
        <w:ind w:firstLine="708"/>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Los debates que suscita este problema reflejan la falta de censos, sobre la cual es la mejor manera de administrar el recursos donde cifras como que los acuíferos de México reprendan el 95% del agua dulce y el 70% del agua que se suministra a las ciudades proviene de subsuelo y abastece del 75 millones de personas, reflejan la importancia del tema.</w:t>
      </w:r>
    </w:p>
    <w:p w:rsidR="00325AE3" w:rsidRPr="00CA201A" w:rsidRDefault="00325AE3" w:rsidP="00556C6B">
      <w:pPr>
        <w:pStyle w:val="Sinespaciado"/>
        <w:ind w:firstLine="708"/>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En tal virtud y es por lo que el Grupo Parlamentario de morena propone esta iniciativa de ley al congreso de la unión con la finalidad de que tomen en serio, la recuperación de esta región con la finalidad de que tomen y con ello centrar las políticas económicas municipales</w:t>
      </w:r>
      <w:r w:rsidR="00875F42" w:rsidRPr="00CA201A">
        <w:rPr>
          <w:rFonts w:ascii="Times New Roman" w:hAnsi="Times New Roman" w:cs="Times New Roman"/>
          <w:sz w:val="24"/>
          <w:szCs w:val="24"/>
        </w:rPr>
        <w:t>,</w:t>
      </w:r>
      <w:r w:rsidRPr="00CA201A">
        <w:rPr>
          <w:rFonts w:ascii="Times New Roman" w:hAnsi="Times New Roman" w:cs="Times New Roman"/>
          <w:sz w:val="24"/>
          <w:szCs w:val="24"/>
        </w:rPr>
        <w:t xml:space="preserve"> estatales y nacionales en armonía con la naturaleza de manera sustentable y sostenible para el beneficio de todas y todos los mexicanos, con base en una política nacional para aprovechar nuestro recursos sin detrimento de los mismos y que nos permitan nuestra supervivencia en el futuro.</w:t>
      </w:r>
    </w:p>
    <w:p w:rsidR="00325AE3" w:rsidRPr="00CA201A" w:rsidRDefault="00325AE3" w:rsidP="00556C6B">
      <w:pPr>
        <w:pStyle w:val="Sinespaciado"/>
        <w:ind w:firstLine="708"/>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Por lo </w:t>
      </w:r>
      <w:r w:rsidR="00AF3538" w:rsidRPr="00CA201A">
        <w:rPr>
          <w:rFonts w:ascii="Times New Roman" w:hAnsi="Times New Roman" w:cs="Times New Roman"/>
          <w:sz w:val="24"/>
          <w:szCs w:val="24"/>
        </w:rPr>
        <w:t>anteriormente expuesto y una vez</w:t>
      </w:r>
      <w:r w:rsidRPr="00CA201A">
        <w:rPr>
          <w:rFonts w:ascii="Times New Roman" w:hAnsi="Times New Roman" w:cs="Times New Roman"/>
          <w:sz w:val="24"/>
          <w:szCs w:val="24"/>
        </w:rPr>
        <w:t xml:space="preserve"> justificada la naturaleza social de esta incisiva, someto a la consideración de esta Honorable Legislatura, el presente proyecto de decreto para efecto de que si se encuentra injustificada a derecho, se apruebe en sus términos.</w:t>
      </w:r>
    </w:p>
    <w:p w:rsidR="00325AE3" w:rsidRPr="00CA201A" w:rsidRDefault="00325AE3" w:rsidP="00556C6B">
      <w:pPr>
        <w:pStyle w:val="Sinespaciado"/>
        <w:ind w:firstLine="708"/>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Es cuanto, muchísimas gracias.</w:t>
      </w:r>
    </w:p>
    <w:p w:rsidR="00751E24" w:rsidRPr="00CA201A" w:rsidRDefault="00751E24" w:rsidP="00751E24">
      <w:pPr>
        <w:pStyle w:val="Sinespaciado"/>
        <w:jc w:val="both"/>
        <w:rPr>
          <w:rFonts w:ascii="Times New Roman" w:hAnsi="Times New Roman" w:cs="Times New Roman"/>
          <w:sz w:val="24"/>
          <w:szCs w:val="24"/>
        </w:rPr>
        <w:sectPr w:rsidR="00751E24" w:rsidRPr="00CA201A" w:rsidSect="00643FED">
          <w:type w:val="continuous"/>
          <w:pgSz w:w="12240" w:h="15840"/>
          <w:pgMar w:top="1134" w:right="1134" w:bottom="1134" w:left="1701" w:header="709" w:footer="709" w:gutter="0"/>
          <w:cols w:space="708"/>
          <w:docGrid w:linePitch="360"/>
        </w:sectPr>
      </w:pPr>
    </w:p>
    <w:p w:rsidR="00751E24" w:rsidRPr="00CA201A" w:rsidRDefault="00751E24" w:rsidP="00751E24">
      <w:pPr>
        <w:pStyle w:val="Sinespaciado"/>
        <w:jc w:val="both"/>
        <w:rPr>
          <w:rFonts w:ascii="Times New Roman" w:hAnsi="Times New Roman" w:cs="Times New Roman"/>
          <w:sz w:val="24"/>
          <w:szCs w:val="24"/>
        </w:rPr>
      </w:pPr>
    </w:p>
    <w:p w:rsidR="00751E24" w:rsidRPr="00CA201A" w:rsidRDefault="00751E24" w:rsidP="00751E24">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(Se inserta el documento)</w:t>
      </w:r>
    </w:p>
    <w:p w:rsidR="00751E24" w:rsidRPr="00CA201A" w:rsidRDefault="00751E24" w:rsidP="00751E24">
      <w:pPr>
        <w:pStyle w:val="Sinespaciado"/>
        <w:jc w:val="both"/>
        <w:rPr>
          <w:rFonts w:ascii="Times New Roman" w:hAnsi="Times New Roman" w:cs="Times New Roman"/>
          <w:sz w:val="24"/>
          <w:szCs w:val="24"/>
        </w:rPr>
      </w:pPr>
    </w:p>
    <w:p w:rsidR="00751E24" w:rsidRPr="00CA201A" w:rsidRDefault="00751E24" w:rsidP="00751E24">
      <w:pPr>
        <w:spacing w:after="0" w:line="240" w:lineRule="auto"/>
        <w:jc w:val="right"/>
        <w:rPr>
          <w:rFonts w:ascii="Times New Roman" w:hAnsi="Times New Roman" w:cs="Times New Roman"/>
          <w:sz w:val="24"/>
          <w:szCs w:val="24"/>
        </w:rPr>
      </w:pPr>
      <w:r w:rsidRPr="00CA201A">
        <w:rPr>
          <w:rFonts w:ascii="Times New Roman" w:hAnsi="Times New Roman" w:cs="Times New Roman"/>
          <w:sz w:val="24"/>
          <w:szCs w:val="24"/>
        </w:rPr>
        <w:t>Toluca de Lerdo, México, a 22 de julio de 2021</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DIPUTADO</w:t>
      </w: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VALENTÍN GONZÁLEZ BAUTISTA</w:t>
      </w: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 xml:space="preserve">PRESIDENTE DE LA LX LEGISLATURA </w:t>
      </w: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DEL ESTADO DE MÉXICO</w:t>
      </w: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P R E S E N T E</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Diputado </w:t>
      </w:r>
      <w:r w:rsidRPr="00CA201A">
        <w:rPr>
          <w:rFonts w:ascii="Times New Roman" w:hAnsi="Times New Roman" w:cs="Times New Roman"/>
          <w:b/>
          <w:sz w:val="24"/>
          <w:szCs w:val="24"/>
        </w:rPr>
        <w:t>Margarito González Morales</w:t>
      </w:r>
      <w:r w:rsidRPr="00CA201A">
        <w:rPr>
          <w:rFonts w:ascii="Times New Roman" w:hAnsi="Times New Roman" w:cs="Times New Roman"/>
          <w:sz w:val="24"/>
          <w:szCs w:val="24"/>
        </w:rPr>
        <w:t>, en mí carácter de integrante de la LX Legislatura del Estado de México y del Grupo Parlamentario de morena,</w:t>
      </w:r>
      <w:r w:rsidRPr="00CA201A">
        <w:rPr>
          <w:rFonts w:ascii="Times New Roman" w:eastAsia="Arial" w:hAnsi="Times New Roman" w:cs="Times New Roman"/>
          <w:sz w:val="24"/>
          <w:szCs w:val="24"/>
        </w:rPr>
        <w:t xml:space="preserve"> con fundamento en lo dispuesto en los artículos 6 y 116, de la Constitución Política de los Estados Unidos Mexicanos; 51, fracción II, 57 y 61, fracción I, de la Constitución Política del Estado Libre y Soberano de México; 28, fracción I, 30, primer párrafo, 38, fracciones I y III; 79 y 81, de la Ley Orgánica del Poder Legislativo del </w:t>
      </w:r>
      <w:r w:rsidRPr="00CA201A">
        <w:rPr>
          <w:rFonts w:ascii="Times New Roman" w:eastAsia="Arial" w:hAnsi="Times New Roman" w:cs="Times New Roman"/>
          <w:sz w:val="24"/>
          <w:szCs w:val="24"/>
        </w:rPr>
        <w:lastRenderedPageBreak/>
        <w:t xml:space="preserve">Estado Libre y Soberano de México; así como 68 del Reglamento del Poder Legislativo del Estado Libre y Soberano de México, someto a la consideración de ésta Honorable Legislatura </w:t>
      </w:r>
      <w:r w:rsidRPr="00CA201A">
        <w:rPr>
          <w:rFonts w:ascii="Times New Roman" w:eastAsia="Arial" w:hAnsi="Times New Roman" w:cs="Times New Roman"/>
          <w:b/>
          <w:sz w:val="24"/>
          <w:szCs w:val="24"/>
        </w:rPr>
        <w:t>Iniciativa con proyecto de Decreto al Congreso de la Unión, por el que se reforman y adicionan diversas disposiciones de la</w:t>
      </w:r>
      <w:r w:rsidRPr="00CA201A">
        <w:rPr>
          <w:rFonts w:ascii="Times New Roman" w:hAnsi="Times New Roman" w:cs="Times New Roman"/>
          <w:b/>
          <w:sz w:val="24"/>
          <w:szCs w:val="24"/>
        </w:rPr>
        <w:t xml:space="preserve"> </w:t>
      </w:r>
      <w:hyperlink r:id="rId9" w:history="1">
        <w:r w:rsidRPr="00CA201A">
          <w:rPr>
            <w:rFonts w:ascii="Times New Roman" w:hAnsi="Times New Roman" w:cs="Times New Roman"/>
            <w:b/>
            <w:sz w:val="24"/>
            <w:szCs w:val="24"/>
          </w:rPr>
          <w:t xml:space="preserve">Ley General del Equilibrio Ecológico y la Protección al Ambiente, </w:t>
        </w:r>
      </w:hyperlink>
      <w:r w:rsidRPr="00CA201A">
        <w:rPr>
          <w:rFonts w:ascii="Times New Roman" w:eastAsia="Arial" w:hAnsi="Times New Roman" w:cs="Times New Roman"/>
          <w:sz w:val="24"/>
          <w:szCs w:val="24"/>
        </w:rPr>
        <w:t xml:space="preserve">a efecto de atender y recuperar las cuencas hidrológicas de la Nación, la cual tiene </w:t>
      </w:r>
      <w:r w:rsidRPr="00CA201A">
        <w:rPr>
          <w:rFonts w:ascii="Times New Roman" w:hAnsi="Times New Roman" w:cs="Times New Roman"/>
          <w:sz w:val="24"/>
          <w:szCs w:val="24"/>
        </w:rPr>
        <w:t>sustento en la siguiente:</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EXPOSICIÓN DE MOTIVOS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La ininterrumpida situación de deterioro y vulnerabilidad en los ecosistemas, la pérdida de recursos naturales a causa de la preponderancia de la economía de mercado y del crecimiento poblacional sin planificación, son características dominantes de nuestra sociedad actual y en general de los países considerados tercermundistas, lo que ha provocado a su vez, una disminución en las posibilidades futuras de las naciones en el desarrollo sostenible, en la salud, en la pérdida de recursos, de ecosistemas y, en general, en todas las formas de vida de la población humana y no humana.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La situación que guardan los recursos hídricos en las cuencas de México y el mundo, es resultado de los patrones insostenibles de gestión del agua de los gobiernos previos. Hasta hace algunas décadas, la forma de administración del agua en la mayor parte de los países, incluido México, reflejaba una relación estática, que se creía duraría para siempre, en la que las personas sólo tuvieran el papel único y exclusivo de usuarios del vital líquido y en el que las agencias gubernamentales fueran las encargadas de su obtención, control, manejo y suministro.</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En México, la implementación de la gestión integrada de los recursos hídricos (GIRH) es el esquema de gestión de agua que se debe aplicar según la Ley de Aguas Nacionales, que opera desde 1992 y cuya más reciente reforma data de 2013. Dicha ley tiene como marco el desarrollo sostenible para establecer a la GIRH como prioridad y asunto de seguridad nacional</w:t>
      </w:r>
      <w:r w:rsidRPr="00CA201A">
        <w:rPr>
          <w:rFonts w:ascii="Times New Roman" w:hAnsi="Times New Roman" w:cs="Times New Roman"/>
          <w:sz w:val="24"/>
          <w:szCs w:val="24"/>
          <w:vertAlign w:val="superscript"/>
        </w:rPr>
        <w:footnoteReference w:id="1"/>
      </w: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Su implementación dista mucho de ser la idónea, ya que en su elaboración sólo se consideraron procesos macro y no funcionamientos locales de la gestión del agua, por lo que principalmente a causa de falta de recursos económicos y humanos capacitados, prácticamente muchos municipios del país no operan bajo el esquema que plantea la ley en cuestión. Uno de los principales problemas que obstruye la adecuada implementación de la Ley de Aguas Nacionales, es apreciar y administrar el agua como un bien de propiedad federal, a pesar de que la Constitución y dicha Ley la consideran como un bien nacional</w:t>
      </w:r>
      <w:r w:rsidRPr="00CA201A">
        <w:rPr>
          <w:rFonts w:ascii="Times New Roman" w:hAnsi="Times New Roman" w:cs="Times New Roman"/>
          <w:sz w:val="24"/>
          <w:szCs w:val="24"/>
          <w:vertAlign w:val="superscript"/>
        </w:rPr>
        <w:footnoteReference w:id="2"/>
      </w:r>
      <w:r w:rsidRPr="00CA201A">
        <w:rPr>
          <w:rFonts w:ascii="Times New Roman" w:hAnsi="Times New Roman" w:cs="Times New Roman"/>
          <w:sz w:val="24"/>
          <w:szCs w:val="24"/>
        </w:rPr>
        <w:t>, generando así una limitante para la integración de la federación con las instituciones estatales, municipales y las organizaciones locales que buscan participar en su gestión, sobre todo, en un marco que de origen carece de esquemas y reglas de coordinación entre los distintos actores necesarios para una efectiva GIRH</w:t>
      </w:r>
      <w:r w:rsidRPr="00CA201A">
        <w:rPr>
          <w:rFonts w:ascii="Times New Roman" w:hAnsi="Times New Roman" w:cs="Times New Roman"/>
          <w:sz w:val="24"/>
          <w:szCs w:val="24"/>
          <w:vertAlign w:val="superscript"/>
        </w:rPr>
        <w:footnoteReference w:id="3"/>
      </w:r>
      <w:r w:rsidRPr="00CA201A">
        <w:rPr>
          <w:rFonts w:ascii="Times New Roman" w:hAnsi="Times New Roman" w:cs="Times New Roman"/>
          <w:sz w:val="24"/>
          <w:szCs w:val="24"/>
        </w:rPr>
        <w:t xml:space="preserve"> donde además, el límite de cuenca sea la que conduzca la interacción y no los límites políticos.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hd w:val="clear" w:color="auto" w:fill="FFFFFF"/>
        <w:spacing w:after="0" w:line="240" w:lineRule="auto"/>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sz w:val="24"/>
          <w:szCs w:val="24"/>
          <w:lang w:eastAsia="es-MX"/>
        </w:rPr>
        <w:t xml:space="preserve">Estamos testificando la pérdida de ecosistemas completos, por ejemplo, la cuenca Lerma-Santiago, cuya característica es su longitud de más de 700 km, lo que lo hace el segundo más largo de México, </w:t>
      </w:r>
      <w:r w:rsidRPr="00CA201A">
        <w:rPr>
          <w:rFonts w:ascii="Times New Roman" w:eastAsia="Times New Roman" w:hAnsi="Times New Roman" w:cs="Times New Roman"/>
          <w:sz w:val="24"/>
          <w:szCs w:val="24"/>
          <w:lang w:eastAsia="es-MX"/>
        </w:rPr>
        <w:lastRenderedPageBreak/>
        <w:t>y con una cuenca tributaria de aproximadamente 54,000 km</w:t>
      </w:r>
      <w:r w:rsidRPr="00CA201A">
        <w:rPr>
          <w:rFonts w:ascii="Times New Roman" w:eastAsia="Times New Roman" w:hAnsi="Times New Roman" w:cs="Times New Roman"/>
          <w:sz w:val="24"/>
          <w:szCs w:val="24"/>
          <w:vertAlign w:val="superscript"/>
          <w:lang w:eastAsia="es-MX"/>
        </w:rPr>
        <w:t>2</w:t>
      </w:r>
      <w:r w:rsidRPr="00CA201A">
        <w:rPr>
          <w:rFonts w:ascii="Times New Roman" w:eastAsia="Times New Roman" w:hAnsi="Times New Roman" w:cs="Times New Roman"/>
          <w:sz w:val="24"/>
          <w:szCs w:val="24"/>
          <w:lang w:eastAsia="es-MX"/>
        </w:rPr>
        <w:t>, siempre ha sido un recurso natural básico para las actividades humanas desde años inmemorables, ya que ha sido fuente del sustento de grandes poblaciones y ha contribuido al desarrollo económico y social de la región, puesto que mantiene una conexión importante con las metrópolis más pobladas y de mayor importancia económica del país, siendo el Estado de México, Ciudad de México, Michoacán, Querétaro, Guanajuato y Jalisco</w:t>
      </w:r>
      <w:r w:rsidRPr="00CA201A">
        <w:rPr>
          <w:rFonts w:ascii="Times New Roman" w:eastAsia="Times New Roman" w:hAnsi="Times New Roman" w:cs="Times New Roman"/>
          <w:sz w:val="24"/>
          <w:szCs w:val="24"/>
          <w:vertAlign w:val="superscript"/>
          <w:lang w:eastAsia="es-MX"/>
        </w:rPr>
        <w:footnoteReference w:id="4"/>
      </w:r>
      <w:r w:rsidRPr="00CA201A">
        <w:rPr>
          <w:rFonts w:ascii="Times New Roman" w:eastAsia="Times New Roman" w:hAnsi="Times New Roman" w:cs="Times New Roman"/>
          <w:sz w:val="24"/>
          <w:szCs w:val="24"/>
          <w:lang w:eastAsia="es-MX"/>
        </w:rPr>
        <w:t xml:space="preserve">; </w:t>
      </w:r>
      <w:r w:rsidRPr="00CA201A">
        <w:rPr>
          <w:rFonts w:ascii="Times New Roman" w:eastAsia="Times New Roman" w:hAnsi="Times New Roman" w:cs="Times New Roman"/>
          <w:bCs/>
          <w:sz w:val="24"/>
          <w:szCs w:val="24"/>
          <w:lang w:eastAsia="es-MX"/>
        </w:rPr>
        <w:t>ho</w:t>
      </w:r>
      <w:r w:rsidRPr="00CA201A">
        <w:rPr>
          <w:rFonts w:ascii="Times New Roman" w:eastAsia="Times New Roman" w:hAnsi="Times New Roman" w:cs="Times New Roman"/>
          <w:sz w:val="24"/>
          <w:szCs w:val="24"/>
          <w:lang w:eastAsia="es-MX"/>
        </w:rPr>
        <w:t>y es uno de los sistemas hidrográficos con mayores síntomas de deterioro a nivel mundial, algunos estudios muy osados consideran que está biológicamente muerto y es causante del deterioro en la salud de muchas personas</w:t>
      </w:r>
      <w:r w:rsidRPr="00CA201A">
        <w:rPr>
          <w:rFonts w:ascii="Times New Roman" w:eastAsia="Times New Roman" w:hAnsi="Times New Roman" w:cs="Times New Roman"/>
          <w:sz w:val="24"/>
          <w:szCs w:val="24"/>
          <w:vertAlign w:val="superscript"/>
          <w:lang w:eastAsia="es-MX"/>
        </w:rPr>
        <w:footnoteReference w:id="5"/>
      </w:r>
      <w:r w:rsidRPr="00CA201A">
        <w:rPr>
          <w:rFonts w:ascii="Times New Roman" w:eastAsia="Times New Roman" w:hAnsi="Times New Roman" w:cs="Times New Roman"/>
          <w:sz w:val="24"/>
          <w:szCs w:val="24"/>
          <w:lang w:eastAsia="es-MX"/>
        </w:rPr>
        <w:t>, estas declaraciones se apoyan en las investigaciones d</w:t>
      </w:r>
      <w:r w:rsidRPr="00CA201A">
        <w:rPr>
          <w:rFonts w:ascii="Times New Roman" w:hAnsi="Times New Roman" w:cs="Times New Roman"/>
          <w:sz w:val="24"/>
          <w:szCs w:val="24"/>
        </w:rPr>
        <w:t xml:space="preserve">el doctor Benjamín Ortiz </w:t>
      </w:r>
      <w:proofErr w:type="spellStart"/>
      <w:r w:rsidRPr="00CA201A">
        <w:rPr>
          <w:rFonts w:ascii="Times New Roman" w:hAnsi="Times New Roman" w:cs="Times New Roman"/>
          <w:sz w:val="24"/>
          <w:szCs w:val="24"/>
        </w:rPr>
        <w:t>Espejel</w:t>
      </w:r>
      <w:proofErr w:type="spellEnd"/>
      <w:r w:rsidRPr="00CA201A">
        <w:rPr>
          <w:rFonts w:ascii="Times New Roman" w:hAnsi="Times New Roman" w:cs="Times New Roman"/>
          <w:sz w:val="24"/>
          <w:szCs w:val="24"/>
        </w:rPr>
        <w:t>, encargado de Contaminación de Cuerpos de Agua y Cuencas de la Secretaría de Medio Ambiente y Recursos Naturales (</w:t>
      </w:r>
      <w:proofErr w:type="spellStart"/>
      <w:r w:rsidRPr="00CA201A">
        <w:rPr>
          <w:rFonts w:ascii="Times New Roman" w:eastAsia="Times New Roman" w:hAnsi="Times New Roman" w:cs="Times New Roman"/>
          <w:sz w:val="24"/>
          <w:szCs w:val="24"/>
          <w:lang w:eastAsia="es-MX"/>
        </w:rPr>
        <w:fldChar w:fldCharType="begin"/>
      </w:r>
      <w:r w:rsidRPr="00CA201A">
        <w:rPr>
          <w:rFonts w:ascii="Times New Roman" w:eastAsia="Times New Roman" w:hAnsi="Times New Roman" w:cs="Times New Roman"/>
          <w:sz w:val="24"/>
          <w:szCs w:val="24"/>
          <w:lang w:eastAsia="es-MX"/>
        </w:rPr>
        <w:instrText xml:space="preserve"> HYPERLINK "https://twitter.com/SEMARNAT_mx?ref_src=twsrc%5Egoogle%7Ctwcamp%5Eserp%7Ctwgr%5Eauthor" \t "_blank" </w:instrText>
      </w:r>
      <w:r w:rsidRPr="00CA201A">
        <w:rPr>
          <w:rFonts w:ascii="Times New Roman" w:eastAsia="Times New Roman" w:hAnsi="Times New Roman" w:cs="Times New Roman"/>
          <w:sz w:val="24"/>
          <w:szCs w:val="24"/>
          <w:lang w:eastAsia="es-MX"/>
        </w:rPr>
        <w:fldChar w:fldCharType="separate"/>
      </w:r>
      <w:r w:rsidRPr="00CA201A">
        <w:rPr>
          <w:rFonts w:ascii="Times New Roman" w:hAnsi="Times New Roman" w:cs="Times New Roman"/>
          <w:sz w:val="24"/>
          <w:szCs w:val="24"/>
        </w:rPr>
        <w:t>Semarnat</w:t>
      </w:r>
      <w:proofErr w:type="spellEnd"/>
      <w:r w:rsidRPr="00CA201A">
        <w:rPr>
          <w:rFonts w:ascii="Times New Roman" w:hAnsi="Times New Roman" w:cs="Times New Roman"/>
          <w:sz w:val="24"/>
          <w:szCs w:val="24"/>
        </w:rPr>
        <w:fldChar w:fldCharType="end"/>
      </w:r>
      <w:r w:rsidRPr="00CA201A">
        <w:rPr>
          <w:rFonts w:ascii="Times New Roman" w:hAnsi="Times New Roman" w:cs="Times New Roman"/>
          <w:sz w:val="24"/>
          <w:szCs w:val="24"/>
        </w:rPr>
        <w:t>), quien además comenta que </w:t>
      </w:r>
      <w:r w:rsidRPr="00CA201A">
        <w:rPr>
          <w:rFonts w:ascii="Times New Roman" w:hAnsi="Times New Roman" w:cs="Times New Roman"/>
          <w:bCs/>
          <w:sz w:val="24"/>
          <w:szCs w:val="24"/>
        </w:rPr>
        <w:t>un 70 % de los ríos y cuencas de México padecen de algún grado de contaminación</w:t>
      </w:r>
      <w:r w:rsidRPr="00CA201A">
        <w:rPr>
          <w:rFonts w:ascii="Times New Roman" w:hAnsi="Times New Roman" w:cs="Times New Roman"/>
          <w:sz w:val="24"/>
          <w:szCs w:val="24"/>
        </w:rPr>
        <w:t>, situación que se ha vuelto un proceso histórico que no es atendido. Quien además detalló que en el país los principales ríos y cuencas contaminadas por aguas negras y grises son el río Santiago-Lerma (en el estado de Guanajuato y Estado de México), Tula (Hidalgo) y Atoyac (Tlaxcala, Puebla y Oaxaca)</w:t>
      </w:r>
      <w:r w:rsidRPr="00CA201A">
        <w:rPr>
          <w:rFonts w:ascii="Times New Roman" w:hAnsi="Times New Roman" w:cs="Times New Roman"/>
          <w:sz w:val="24"/>
          <w:szCs w:val="24"/>
          <w:vertAlign w:val="superscript"/>
        </w:rPr>
        <w:footnoteReference w:id="6"/>
      </w: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En algunas regiones hidrológico-administrativas (RHA) como la de Península de Baja California, Río Bravo, Lerma-Santiago-Pacífico y Aguas del Valle de México, el valor del agua renovable per cápita es preocupantemente bajo; y en otras como las regiones de Balsas, Río Bravo y Lerma-Santiago-Pacífico, el déficit de disponibilidad media es muy alto, lo cual repercute de manera importante y directamente en los habitantes de esos territorios, pues son estas regiones hidrológicas-administrativas (RHA) las más pobladas del país. Lo que conlleva que las necesidades y actividades de estas metrópolis marquen la dinámica económica y social</w:t>
      </w:r>
      <w:r w:rsidRPr="00CA201A">
        <w:rPr>
          <w:rFonts w:ascii="Times New Roman" w:eastAsia="Times New Roman" w:hAnsi="Times New Roman" w:cs="Times New Roman"/>
          <w:sz w:val="24"/>
          <w:szCs w:val="24"/>
          <w:lang w:eastAsia="es-MX"/>
        </w:rPr>
        <w:t xml:space="preserve"> por concentrar población urbana, industrial, forestal, agrícola y animal, rica en biodiversidad y de las más importantes de México, generando en ellas el 41.18% del PIB</w:t>
      </w:r>
      <w:r w:rsidRPr="00CA201A">
        <w:rPr>
          <w:rFonts w:ascii="Times New Roman" w:eastAsia="Times New Roman" w:hAnsi="Times New Roman" w:cs="Times New Roman"/>
          <w:sz w:val="24"/>
          <w:szCs w:val="24"/>
          <w:vertAlign w:val="superscript"/>
          <w:lang w:eastAsia="es-MX"/>
        </w:rPr>
        <w:footnoteReference w:id="7"/>
      </w:r>
      <w:r w:rsidRPr="00CA201A">
        <w:rPr>
          <w:rFonts w:ascii="Times New Roman" w:eastAsia="Times New Roman" w:hAnsi="Times New Roman" w:cs="Times New Roman"/>
          <w:sz w:val="24"/>
          <w:szCs w:val="24"/>
          <w:lang w:eastAsia="es-MX"/>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En los últimos años, los temas de contaminación ambiental, la pérdida de biodiversidad y degradación de ecosistemas, han significado problemas crecientes y graves en la sociedad, y en conjugación con la crisis sanitaria que actualmente enfrentamos y que nadie divisó, aumenta el riesgo y la exposición de las personas a enfermedades y principalmente de origen </w:t>
      </w:r>
      <w:proofErr w:type="spellStart"/>
      <w:r w:rsidRPr="00CA201A">
        <w:rPr>
          <w:rFonts w:ascii="Times New Roman" w:hAnsi="Times New Roman" w:cs="Times New Roman"/>
          <w:sz w:val="24"/>
          <w:szCs w:val="24"/>
        </w:rPr>
        <w:t>zoonótico</w:t>
      </w:r>
      <w:proofErr w:type="spellEnd"/>
      <w:r w:rsidRPr="00CA201A">
        <w:rPr>
          <w:rFonts w:ascii="Times New Roman" w:hAnsi="Times New Roman" w:cs="Times New Roman"/>
          <w:sz w:val="24"/>
          <w:szCs w:val="24"/>
        </w:rPr>
        <w:t xml:space="preserve">.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Según la Organización Mundial de la Salud, durante el año 2015, el 71% de la población mundial utilizaba un servicio de suministro de agua potable gestionado de forma segura, disponible y no contaminado. Actualmente, 844 millones de personas carecen incluso de un servicio básico de suministro de agua potable, cifra que incluye a 159 millones de personas que dependen de aguas superficiales. Asimismo, en todo el mundo, al menos 2,000 millones de personas se abastecen de una fuente de agua potable que está contaminada por heces. Contaminación y saneamiento deficiente, están relacionados con la transmisión de enfermedades, y se calcula que la contaminación de agua potable provoca más de 502,000 muertes por diarrea al año</w:t>
      </w:r>
      <w:r w:rsidRPr="00CA201A">
        <w:rPr>
          <w:rFonts w:ascii="Times New Roman" w:hAnsi="Times New Roman" w:cs="Times New Roman"/>
          <w:sz w:val="24"/>
          <w:szCs w:val="24"/>
          <w:vertAlign w:val="superscript"/>
        </w:rPr>
        <w:footnoteReference w:id="8"/>
      </w:r>
      <w:r w:rsidRPr="00CA201A">
        <w:rPr>
          <w:rFonts w:ascii="Times New Roman" w:hAnsi="Times New Roman" w:cs="Times New Roman"/>
          <w:sz w:val="24"/>
          <w:szCs w:val="24"/>
        </w:rPr>
        <w:t xml:space="preserve">.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lastRenderedPageBreak/>
        <w:t xml:space="preserve">El agua como un bien público tiene importancia elemental como factor de vida y de desarrollo económico en el mundo; sin embargo, </w:t>
      </w:r>
      <w:r w:rsidRPr="00CA201A">
        <w:rPr>
          <w:rFonts w:ascii="Times New Roman" w:hAnsi="Times New Roman" w:cs="Times New Roman"/>
          <w:bCs/>
          <w:sz w:val="24"/>
          <w:szCs w:val="24"/>
        </w:rPr>
        <w:t xml:space="preserve">los </w:t>
      </w:r>
      <w:r w:rsidRPr="00CA201A">
        <w:rPr>
          <w:rFonts w:ascii="Times New Roman" w:hAnsi="Times New Roman" w:cs="Times New Roman"/>
          <w:sz w:val="24"/>
          <w:szCs w:val="24"/>
        </w:rPr>
        <w:t>conflictos se dan cuando prevalece la idea de disputa por un recurso a un bien escaso, por ejemplo, el agua que es cada vez más asociada a su baja disponibilidad, por lo que es motivo de tensiones y conflictos</w:t>
      </w:r>
      <w:r w:rsidRPr="00CA201A">
        <w:rPr>
          <w:rFonts w:ascii="Times New Roman" w:hAnsi="Times New Roman" w:cs="Times New Roman"/>
          <w:sz w:val="24"/>
          <w:szCs w:val="24"/>
          <w:vertAlign w:val="superscript"/>
        </w:rPr>
        <w:footnoteReference w:id="9"/>
      </w:r>
      <w:r w:rsidRPr="00CA201A">
        <w:rPr>
          <w:rFonts w:ascii="Times New Roman" w:hAnsi="Times New Roman" w:cs="Times New Roman"/>
          <w:sz w:val="24"/>
          <w:szCs w:val="24"/>
        </w:rPr>
        <w:t xml:space="preserve">.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sz w:val="24"/>
          <w:szCs w:val="24"/>
        </w:rPr>
        <w:t>Los problemas ligados al aprovechamiento de las aguas se han agravado en América Latina en los últimos 40 años, y actualmente estamos presenciando desavenencias que implican muchos factores en el norte del país, por ejemplo, entre Nuevo León y Tamaulipas, así como en Sonora, donde se está construyendo un acueducto que desviará agua al Valle del Yaqui para llevarla a Hermosillo, con lo que los agricultores temen perder un ciclo de cosecha anual</w:t>
      </w:r>
      <w:r w:rsidRPr="00CA201A">
        <w:rPr>
          <w:rFonts w:ascii="Times New Roman" w:hAnsi="Times New Roman" w:cs="Times New Roman"/>
          <w:sz w:val="24"/>
          <w:szCs w:val="24"/>
          <w:vertAlign w:val="superscript"/>
        </w:rPr>
        <w:footnoteReference w:id="10"/>
      </w:r>
      <w:r w:rsidRPr="00CA201A">
        <w:rPr>
          <w:rFonts w:ascii="Times New Roman" w:hAnsi="Times New Roman" w:cs="Times New Roman"/>
          <w:sz w:val="24"/>
          <w:szCs w:val="24"/>
        </w:rPr>
        <w:t>. Hay un consenso sobre la importancia estratégica del agua, los expertos consideran que las guerras del futuro serán por el vital líquido; incluso el día de hoy el derecho de su uso está cotizando en acciones de Nueva York, en Wall Street</w:t>
      </w:r>
      <w:r w:rsidRPr="00CA201A">
        <w:rPr>
          <w:rFonts w:ascii="Times New Roman" w:hAnsi="Times New Roman" w:cs="Times New Roman"/>
          <w:sz w:val="24"/>
          <w:szCs w:val="24"/>
          <w:vertAlign w:val="superscript"/>
        </w:rPr>
        <w:footnoteReference w:id="11"/>
      </w:r>
      <w:r w:rsidRPr="00CA201A">
        <w:rPr>
          <w:rFonts w:ascii="Times New Roman" w:hAnsi="Times New Roman" w:cs="Times New Roman"/>
          <w:sz w:val="24"/>
          <w:szCs w:val="24"/>
        </w:rPr>
        <w:t xml:space="preserve">; </w:t>
      </w:r>
      <w:r w:rsidRPr="00CA201A">
        <w:rPr>
          <w:rFonts w:ascii="Times New Roman" w:hAnsi="Times New Roman" w:cs="Times New Roman"/>
          <w:bCs/>
          <w:sz w:val="24"/>
          <w:szCs w:val="24"/>
        </w:rPr>
        <w:t>es decir, desde antes, en Estados Unidos se negociaba el uso del agua, sin embargo, no deja de ser llamativo e importante que ahora esto se formalice en la Bolsa y respecto al estado más importante para la economía estadounidense. En México, se dista mucho que suceda esta situación dado que el agua es un bien común, empero, es necesario entender que lo que sucede en el país vecino tiene repercusiones en México y debemos estar previendo alguna amenaza.</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Otros problemas con los recursos hídricos, que inciden en la contraposición de intereses de los actores involucrados, se relacionan con los puntos siguientes</w:t>
      </w:r>
      <w:r w:rsidRPr="00CA201A">
        <w:rPr>
          <w:rFonts w:ascii="Times New Roman" w:hAnsi="Times New Roman" w:cs="Times New Roman"/>
          <w:sz w:val="24"/>
          <w:szCs w:val="24"/>
          <w:vertAlign w:val="superscript"/>
        </w:rPr>
        <w:footnoteReference w:id="12"/>
      </w: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numPr>
          <w:ilvl w:val="0"/>
          <w:numId w:val="6"/>
        </w:num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Escasez del agua en proporción de los niveles de consumo actuales, especialmente por parte de la actividad agrícola y el uso urbano para las zonas metropolitanas;</w:t>
      </w:r>
    </w:p>
    <w:p w:rsidR="00751E24" w:rsidRPr="00CA201A" w:rsidRDefault="00751E24" w:rsidP="00751E24">
      <w:pPr>
        <w:numPr>
          <w:ilvl w:val="0"/>
          <w:numId w:val="6"/>
        </w:num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Sobreexplotación de los acuíferos subterráneos de la región, utilizados principalmente para consumo agrícola, urbano e industrial;</w:t>
      </w:r>
      <w:r w:rsidRPr="00CA201A">
        <w:rPr>
          <w:rFonts w:ascii="Times New Roman" w:eastAsia="Times New Roman" w:hAnsi="Times New Roman" w:cs="Times New Roman"/>
          <w:b/>
          <w:i/>
          <w:sz w:val="24"/>
          <w:szCs w:val="24"/>
          <w:lang w:eastAsia="es-MX"/>
        </w:rPr>
        <w:t xml:space="preserve"> </w:t>
      </w:r>
    </w:p>
    <w:p w:rsidR="00751E24" w:rsidRPr="00CA201A" w:rsidRDefault="00751E24" w:rsidP="00751E24">
      <w:pPr>
        <w:numPr>
          <w:ilvl w:val="0"/>
          <w:numId w:val="6"/>
        </w:numPr>
        <w:spacing w:after="0" w:line="240" w:lineRule="auto"/>
        <w:jc w:val="both"/>
        <w:rPr>
          <w:rFonts w:ascii="Times New Roman" w:hAnsi="Times New Roman" w:cs="Times New Roman"/>
          <w:sz w:val="24"/>
          <w:szCs w:val="24"/>
        </w:rPr>
      </w:pPr>
      <w:r w:rsidRPr="00CA201A">
        <w:rPr>
          <w:rFonts w:ascii="Times New Roman" w:eastAsia="Times New Roman" w:hAnsi="Times New Roman" w:cs="Times New Roman"/>
          <w:sz w:val="24"/>
          <w:szCs w:val="24"/>
          <w:lang w:eastAsia="es-MX"/>
        </w:rPr>
        <w:t>Alteración de las condiciones naturales de los cauces, degradando la calidad del agua y aumentando la erosión en la zona</w:t>
      </w:r>
      <w:r w:rsidRPr="00CA201A">
        <w:rPr>
          <w:rFonts w:ascii="Times New Roman" w:eastAsia="Times New Roman" w:hAnsi="Times New Roman" w:cs="Times New Roman"/>
          <w:sz w:val="24"/>
          <w:szCs w:val="24"/>
          <w:vertAlign w:val="superscript"/>
          <w:lang w:eastAsia="es-MX"/>
        </w:rPr>
        <w:footnoteReference w:id="13"/>
      </w:r>
      <w:r w:rsidRPr="00CA201A">
        <w:rPr>
          <w:rFonts w:ascii="Times New Roman" w:eastAsia="Times New Roman" w:hAnsi="Times New Roman" w:cs="Times New Roman"/>
          <w:sz w:val="24"/>
          <w:szCs w:val="24"/>
          <w:lang w:eastAsia="es-MX"/>
        </w:rPr>
        <w:t>;</w:t>
      </w:r>
    </w:p>
    <w:p w:rsidR="00751E24" w:rsidRPr="00CA201A" w:rsidRDefault="00751E24" w:rsidP="00751E24">
      <w:pPr>
        <w:numPr>
          <w:ilvl w:val="0"/>
          <w:numId w:val="6"/>
        </w:num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Altos niveles de contaminación derivados del incremento de la actividad económica de origen agrícola, industrial y urbano e infraestructura insuficiente para el tratamiento de aguas residuales y mantenimiento de los cuerpos de agua, y</w:t>
      </w:r>
    </w:p>
    <w:p w:rsidR="00751E24" w:rsidRPr="00CA201A" w:rsidRDefault="00751E24" w:rsidP="00751E24">
      <w:pPr>
        <w:numPr>
          <w:ilvl w:val="0"/>
          <w:numId w:val="6"/>
        </w:num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Migración por razones ambientales que generan el crecimiento de la mancha urbana o invaden territorios de zonas protegidas generando la degradación del ecosistema.</w:t>
      </w:r>
    </w:p>
    <w:p w:rsidR="00751E24" w:rsidRPr="00CA201A" w:rsidRDefault="00751E24" w:rsidP="00751E24">
      <w:pPr>
        <w:spacing w:after="0" w:line="240" w:lineRule="auto"/>
        <w:jc w:val="both"/>
        <w:rPr>
          <w:rFonts w:ascii="Times New Roman" w:hAnsi="Times New Roman" w:cs="Times New Roman"/>
          <w:sz w:val="24"/>
          <w:szCs w:val="24"/>
          <w:highlight w:val="yellow"/>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La imposición para desarrollar una economía de mercado, ha mermado en los esfuerzos por fortalecer el derecho ambiental, en el principio de desarrollo sostenible, que es un derecho superior humano sobre el cual gravitan las políticas, normas y gestión ambiental de todos los países. Ha habido importantes reformas a la Carta Magna y se expidió la Ley General del Equilibrio Ecológico y la Protección al Ambiente.</w:t>
      </w:r>
    </w:p>
    <w:p w:rsidR="00751E24" w:rsidRPr="00CA201A" w:rsidRDefault="00751E24" w:rsidP="00751E24">
      <w:pPr>
        <w:spacing w:after="0" w:line="240" w:lineRule="auto"/>
        <w:ind w:left="720"/>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lastRenderedPageBreak/>
        <w:t>Sin embargo, pese al blindaje que hay en el marco legislativo, la realidad es distinta, según estudios, 12 millones de mexicanos no tienen acceso al agua potable y 80 por ciento de los cuerpos de agua están contaminados con descargas industriales</w:t>
      </w:r>
      <w:r w:rsidRPr="00CA201A">
        <w:rPr>
          <w:rFonts w:ascii="Times New Roman" w:hAnsi="Times New Roman" w:cs="Times New Roman"/>
          <w:sz w:val="24"/>
          <w:szCs w:val="24"/>
          <w:vertAlign w:val="superscript"/>
        </w:rPr>
        <w:footnoteReference w:id="14"/>
      </w:r>
      <w:r w:rsidRPr="00CA201A">
        <w:rPr>
          <w:rFonts w:ascii="Times New Roman" w:hAnsi="Times New Roman" w:cs="Times New Roman"/>
          <w:sz w:val="24"/>
          <w:szCs w:val="24"/>
        </w:rPr>
        <w:t>, situación que definitivamente no cumple y vulnera con el precepto constitucional.</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Hay muchas causas de esta degradación paulatina, voraz y sin retorno, pero la principal de todas obedece a los intereses y las motivaciones implicadas que no han permitido el proceso de recuperación de este sistema hidrográfico natural, relacionada a todo aquello que a modo y entre comillas, “olvidó” el antiguo régimen para con ello dar paso a un proceso generalizado de privatización, donde la siderurgia, banca, comunicaciones, ferrocarriles, y más recientemente, el petróleo, recursos naturales, la educación, los sistemas de salud y el agua, son parte de ese objetivo, las víctimas; y para facilitar aún más el proceso, inmolaron la propia capacidad del Estado, su función que es la administración. Este descuido proyectado es a todas luces un espectro de la corrupción sistémica que nos agobia y que desde la trinchera de la 4T luchamos por combatir.</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En Latinoamérica, se pusieron en práctica políticas de privatización del agua que abrieron frentes de lucha donde la iniciativa privada y la sociedad civil, han sido los principalmente afectados. La privatización de los servicios del agua se ha justificado con el principio de exclusión, es decir, la doctrina de que los servicios son para quien los pague. Junto a la escasez, estas políticas contribuyeron a la mercantilización del agua, aunque el negocio no ha sido siempre tan exitoso como algunos lo afirman. En este tenor, la exigencia de respetar los derechos humanos y las garantías sociales ha sido apenas una solución parcial de los conflictos por el agua.</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La cobertura total de la demanda del agua y la presión que se ejerce sobre los recursos hídricos, son problemas importantes en las políticas y la gestión del agua. Los debates que suscita este problema reflejan la falta de consensos sobre cuál es la mejor manera de administrar el recurso, donde cifras como que los acuíferos de México representan el 95% del agua dulce y el 70% del agua que se suministra a las ciudades proviene del subsuelo y abastece a 75 millones de personas, reflejan la importancia del tema. </w:t>
      </w:r>
      <w:r w:rsidRPr="00CA201A">
        <w:rPr>
          <w:rFonts w:ascii="Times New Roman" w:hAnsi="Times New Roman" w:cs="Times New Roman"/>
          <w:iCs/>
          <w:sz w:val="24"/>
          <w:szCs w:val="24"/>
        </w:rPr>
        <w:t>A manera de prospectiva, es necesario el cambio de actitud frente al devenir, como consecuencia de nuestras acciones y omisiones en el pasado, asumir la responsabilidad de la construcción colectiva de nuestro futuro.</w:t>
      </w:r>
    </w:p>
    <w:p w:rsidR="00751E24" w:rsidRPr="00CA201A" w:rsidRDefault="00751E24" w:rsidP="00751E24">
      <w:pPr>
        <w:spacing w:after="0" w:line="240" w:lineRule="auto"/>
        <w:jc w:val="both"/>
        <w:rPr>
          <w:rFonts w:ascii="Times New Roman" w:hAnsi="Times New Roman" w:cs="Times New Roman"/>
          <w:sz w:val="24"/>
          <w:szCs w:val="24"/>
          <w:highlight w:val="yellow"/>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En tal virtud, es por lo que el Grupo Parlamentario de morena, propone esta Iniciativa de Ley al Congreso de la Unión, con la finalidad de que tomen en serio la recuperación de esta región y,  con ello, centrar las políticas económicas municipales, estatales y nacionales en armonía con la naturaleza, de manera sustentable y sostenible para el beneficio de todas y todos los mexicanos, con base en una política nacional para aprovechar nuestros recursos, sin detrimento de los mismos y que nos permitan nuestra supervivencia en el futuro.</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Por lo anteriormente expuesto, una vez justificada la naturaleza social de esta iniciativa, someto a la consideración de esta H. Legislatura el presente Proyecto de Decreto, para efecto de que, si se encuentra ajustado a derecho se apruebe en sus términos.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A T E N T A M E N T E</w:t>
      </w:r>
    </w:p>
    <w:p w:rsidR="00751E24" w:rsidRPr="00CA201A" w:rsidRDefault="00751E24" w:rsidP="00751E24">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lastRenderedPageBreak/>
        <w:t>MARGARITO GONZÁLEZ MORALES</w:t>
      </w:r>
    </w:p>
    <w:p w:rsidR="00751E24" w:rsidRPr="00CA201A" w:rsidRDefault="00751E24" w:rsidP="00751E24">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DIPUTADO PRESENTANTE</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POR EL GRUPO PARLAMENTARIO DE MORENA</w:t>
      </w:r>
    </w:p>
    <w:tbl>
      <w:tblPr>
        <w:tblStyle w:val="Tablaconcuadrcula2"/>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6"/>
        <w:gridCol w:w="4423"/>
      </w:tblGrid>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 xml:space="preserve">DIP. ALFREDO GONZÁLEZ </w:t>
            </w:r>
            <w:proofErr w:type="spellStart"/>
            <w:r w:rsidRPr="00CA201A">
              <w:rPr>
                <w:rFonts w:ascii="Times New Roman" w:hAnsi="Times New Roman" w:cs="Times New Roman"/>
                <w:b/>
                <w:sz w:val="24"/>
                <w:szCs w:val="24"/>
              </w:rPr>
              <w:t>GONZÁLEZ</w:t>
            </w:r>
            <w:proofErr w:type="spellEnd"/>
          </w:p>
          <w:p w:rsidR="00751E24" w:rsidRPr="00CA201A" w:rsidRDefault="00751E24"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ALICIA MERCADO MORENO</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ANAÍS MIRIAM BURGOS HERNANDEZ</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AZUCENA CISNEROS COSS</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ADRIÁN MANUEL GALICIA SALCEDA</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GUADALUPE MARIANA URIBE BERNAL</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BEATRIZ GARCÍA VILLEGAS</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BENIGNO MARTÍNEZ GARCÍA</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BERENICE MEDRANO ROSAS</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BRYAN ANDRÉS TINOCO RUÍZ</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CAMILO MURILLO ZAVALA</w:t>
            </w: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DIONICIO JORGE GARCÍA SÁNCHEZ</w:t>
            </w:r>
          </w:p>
          <w:p w:rsidR="00751E24" w:rsidRPr="00CA201A" w:rsidRDefault="00751E24" w:rsidP="00C24492">
            <w:pPr>
              <w:jc w:val="center"/>
              <w:rPr>
                <w:rFonts w:ascii="Times New Roman" w:hAnsi="Times New Roman" w:cs="Times New Roman"/>
                <w:b/>
                <w:sz w:val="24"/>
                <w:szCs w:val="24"/>
              </w:rPr>
            </w:pP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ELBA ALDANA DUARTE</w:t>
            </w: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EMILIANO AGUIRRE CRUZ</w:t>
            </w:r>
          </w:p>
          <w:p w:rsidR="00751E24" w:rsidRPr="00CA201A" w:rsidRDefault="00751E24" w:rsidP="00C24492">
            <w:pPr>
              <w:jc w:val="center"/>
              <w:rPr>
                <w:rFonts w:ascii="Times New Roman" w:hAnsi="Times New Roman" w:cs="Times New Roman"/>
                <w:b/>
                <w:sz w:val="24"/>
                <w:szCs w:val="24"/>
              </w:rPr>
            </w:pP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FAUSTINO DE LA CRUZ PÉREZ</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GERARDO ULLOA PÉREZ</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JUAN PABLO VILLAGÓMEZ SÁNCHEZ</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JULIO ALFONSO HERNÁNDEZ RAMÍREZ</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KARINA LABASTIDA SOTELO</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LILIANA GOLLAS TREJO</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MARÍA DE JESÚS GALICIA RAMOS</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MARÍA DEL ROSARIO ELIZALDE VÁZQUEZ</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MARÍA ELIZABETH MILLÁN GARCÍA</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MARIO GABRIEL GUTIÉRREZ CUREÑO</w:t>
            </w: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MAURILIO HERNÁNDEZ GONZÁLEZ</w:t>
            </w: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MAX AGUSTÍN CORREA HERNÁNDEZ</w:t>
            </w:r>
          </w:p>
          <w:p w:rsidR="00C24492" w:rsidRPr="00CA201A" w:rsidRDefault="00C24492" w:rsidP="00C24492">
            <w:pPr>
              <w:jc w:val="center"/>
              <w:rPr>
                <w:rFonts w:ascii="Times New Roman" w:hAnsi="Times New Roman" w:cs="Times New Roman"/>
                <w:b/>
                <w:sz w:val="24"/>
                <w:szCs w:val="24"/>
              </w:rPr>
            </w:pP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MÓNICA ANGÉLICA ÁLVAREZ NEMER</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MONSERRAT RUIZ PÁEZ</w:t>
            </w:r>
          </w:p>
        </w:tc>
      </w:tr>
      <w:tr w:rsidR="00751E24" w:rsidRPr="00CA201A" w:rsidTr="00751E24">
        <w:trPr>
          <w:trHeight w:val="20"/>
          <w:jc w:val="center"/>
        </w:trPr>
        <w:tc>
          <w:tcPr>
            <w:tcW w:w="4395" w:type="dxa"/>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NAZARIO GUTIÉRREZ MARTÍNEZ</w:t>
            </w:r>
          </w:p>
          <w:p w:rsidR="00751E24" w:rsidRPr="00CA201A" w:rsidRDefault="00751E24"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NANCY NÁPOLES PACHECO</w:t>
            </w:r>
          </w:p>
          <w:p w:rsidR="00751E24" w:rsidRPr="00CA201A" w:rsidRDefault="00751E24" w:rsidP="00C24492">
            <w:pPr>
              <w:jc w:val="center"/>
              <w:rPr>
                <w:rFonts w:ascii="Times New Roman" w:hAnsi="Times New Roman" w:cs="Times New Roman"/>
                <w:b/>
                <w:sz w:val="24"/>
                <w:szCs w:val="24"/>
              </w:rPr>
            </w:pPr>
          </w:p>
        </w:tc>
      </w:tr>
      <w:tr w:rsidR="00751E24" w:rsidRPr="00CA201A" w:rsidTr="00751E24">
        <w:trPr>
          <w:trHeight w:val="20"/>
          <w:jc w:val="center"/>
        </w:trPr>
        <w:tc>
          <w:tcPr>
            <w:tcW w:w="4395"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ROSA MARÍA ZETINA GONZÁLEZ</w:t>
            </w:r>
          </w:p>
          <w:p w:rsidR="00C24492" w:rsidRPr="00CA201A" w:rsidRDefault="00C24492"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hideMark/>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TANECH SÁNCHEZ ÁNGELES</w:t>
            </w:r>
          </w:p>
        </w:tc>
      </w:tr>
      <w:tr w:rsidR="00751E24" w:rsidRPr="00CA201A" w:rsidTr="00751E24">
        <w:trPr>
          <w:trHeight w:val="20"/>
          <w:jc w:val="center"/>
        </w:trPr>
        <w:tc>
          <w:tcPr>
            <w:tcW w:w="4395" w:type="dxa"/>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VALENTÍN GONZÁLEZ BAUTISTA</w:t>
            </w:r>
          </w:p>
          <w:p w:rsidR="00751E24" w:rsidRPr="00CA201A" w:rsidRDefault="00751E24" w:rsidP="00C24492">
            <w:pPr>
              <w:jc w:val="center"/>
              <w:rPr>
                <w:rFonts w:ascii="Times New Roman" w:hAnsi="Times New Roman" w:cs="Times New Roman"/>
                <w:b/>
                <w:sz w:val="24"/>
                <w:szCs w:val="24"/>
              </w:rPr>
            </w:pP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t>DIP. VIOLETA NOVA GÓMEZ</w:t>
            </w:r>
          </w:p>
          <w:p w:rsidR="00751E24" w:rsidRPr="00CA201A" w:rsidRDefault="00751E24" w:rsidP="00C24492">
            <w:pPr>
              <w:jc w:val="center"/>
              <w:rPr>
                <w:rFonts w:ascii="Times New Roman" w:hAnsi="Times New Roman" w:cs="Times New Roman"/>
                <w:b/>
                <w:sz w:val="24"/>
                <w:szCs w:val="24"/>
              </w:rPr>
            </w:pPr>
          </w:p>
        </w:tc>
      </w:tr>
      <w:tr w:rsidR="00751E24" w:rsidRPr="00CA201A" w:rsidTr="00751E24">
        <w:trPr>
          <w:trHeight w:val="20"/>
          <w:jc w:val="center"/>
        </w:trPr>
        <w:tc>
          <w:tcPr>
            <w:tcW w:w="4395" w:type="dxa"/>
          </w:tcPr>
          <w:p w:rsidR="00751E24" w:rsidRPr="00CA201A" w:rsidRDefault="00751E24" w:rsidP="00C24492">
            <w:pPr>
              <w:jc w:val="center"/>
              <w:rPr>
                <w:rFonts w:ascii="Times New Roman" w:hAnsi="Times New Roman" w:cs="Times New Roman"/>
                <w:b/>
                <w:sz w:val="24"/>
                <w:szCs w:val="24"/>
              </w:rPr>
            </w:pPr>
            <w:r w:rsidRPr="00CA201A">
              <w:rPr>
                <w:rFonts w:ascii="Times New Roman" w:hAnsi="Times New Roman" w:cs="Times New Roman"/>
                <w:b/>
                <w:sz w:val="24"/>
                <w:szCs w:val="24"/>
              </w:rPr>
              <w:lastRenderedPageBreak/>
              <w:t>DIP. XÓCHITL FLORES JIMÉNEZ</w:t>
            </w:r>
          </w:p>
        </w:tc>
        <w:tc>
          <w:tcPr>
            <w:tcW w:w="396" w:type="dxa"/>
          </w:tcPr>
          <w:p w:rsidR="00751E24" w:rsidRPr="00CA201A" w:rsidRDefault="00751E24" w:rsidP="00751E24">
            <w:pPr>
              <w:jc w:val="both"/>
              <w:rPr>
                <w:rFonts w:ascii="Times New Roman" w:hAnsi="Times New Roman" w:cs="Times New Roman"/>
                <w:b/>
                <w:sz w:val="24"/>
                <w:szCs w:val="24"/>
              </w:rPr>
            </w:pPr>
          </w:p>
        </w:tc>
        <w:tc>
          <w:tcPr>
            <w:tcW w:w="4423" w:type="dxa"/>
          </w:tcPr>
          <w:p w:rsidR="00751E24" w:rsidRPr="00CA201A" w:rsidRDefault="00751E24" w:rsidP="00C24492">
            <w:pPr>
              <w:jc w:val="center"/>
              <w:rPr>
                <w:rFonts w:ascii="Times New Roman" w:hAnsi="Times New Roman" w:cs="Times New Roman"/>
                <w:b/>
                <w:sz w:val="24"/>
                <w:szCs w:val="24"/>
              </w:rPr>
            </w:pPr>
          </w:p>
        </w:tc>
      </w:tr>
    </w:tbl>
    <w:p w:rsidR="00751E24" w:rsidRPr="00CA201A" w:rsidRDefault="00751E24" w:rsidP="00751E24">
      <w:pPr>
        <w:spacing w:after="0" w:line="240" w:lineRule="auto"/>
        <w:jc w:val="both"/>
        <w:rPr>
          <w:rFonts w:ascii="Times New Roman" w:eastAsia="Calibri" w:hAnsi="Times New Roman" w:cs="Times New Roman"/>
          <w:b/>
          <w:sz w:val="24"/>
          <w:szCs w:val="24"/>
        </w:rPr>
      </w:pPr>
    </w:p>
    <w:p w:rsidR="00C24492" w:rsidRPr="00CA201A" w:rsidRDefault="00C24492" w:rsidP="00751E24">
      <w:pPr>
        <w:spacing w:after="0" w:line="240" w:lineRule="auto"/>
        <w:jc w:val="both"/>
        <w:rPr>
          <w:rFonts w:ascii="Times New Roman" w:eastAsia="Calibri" w:hAnsi="Times New Roman" w:cs="Times New Roman"/>
          <w:b/>
          <w:sz w:val="24"/>
          <w:szCs w:val="24"/>
        </w:rPr>
      </w:pPr>
    </w:p>
    <w:p w:rsidR="00751E24" w:rsidRPr="00CA201A" w:rsidRDefault="00751E24" w:rsidP="00751E24">
      <w:pPr>
        <w:autoSpaceDE w:val="0"/>
        <w:autoSpaceDN w:val="0"/>
        <w:adjustRightInd w:val="0"/>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PROYECTO DE DECRETO</w:t>
      </w:r>
    </w:p>
    <w:p w:rsidR="00751E24" w:rsidRPr="00CA201A" w:rsidRDefault="00751E24" w:rsidP="00751E24">
      <w:pPr>
        <w:autoSpaceDE w:val="0"/>
        <w:autoSpaceDN w:val="0"/>
        <w:adjustRightInd w:val="0"/>
        <w:spacing w:after="0" w:line="240" w:lineRule="auto"/>
        <w:jc w:val="both"/>
        <w:rPr>
          <w:rFonts w:ascii="Times New Roman" w:hAnsi="Times New Roman" w:cs="Times New Roman"/>
          <w:b/>
          <w:sz w:val="24"/>
          <w:szCs w:val="24"/>
        </w:rPr>
      </w:pPr>
    </w:p>
    <w:p w:rsidR="00751E24" w:rsidRPr="00CA201A" w:rsidRDefault="00751E24" w:rsidP="00751E24">
      <w:pPr>
        <w:autoSpaceDE w:val="0"/>
        <w:autoSpaceDN w:val="0"/>
        <w:adjustRightInd w:val="0"/>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EL HONORABLE CONGRESO GENERAL DE LOS ESTADOS UNIDOS MEXICANOS, EN USO DE SUS FACULTADES Y PREVIA APROBACIÓN DE LAS CÁMARAS DE DIPUTADOS Y DE SENADORES:</w:t>
      </w:r>
    </w:p>
    <w:p w:rsidR="00751E24" w:rsidRPr="00CA201A" w:rsidRDefault="00751E24" w:rsidP="00751E24">
      <w:pPr>
        <w:autoSpaceDE w:val="0"/>
        <w:autoSpaceDN w:val="0"/>
        <w:adjustRightInd w:val="0"/>
        <w:spacing w:after="0" w:line="240" w:lineRule="auto"/>
        <w:jc w:val="center"/>
        <w:rPr>
          <w:rFonts w:ascii="Times New Roman" w:hAnsi="Times New Roman" w:cs="Times New Roman"/>
          <w:b/>
          <w:sz w:val="24"/>
          <w:szCs w:val="24"/>
        </w:rPr>
      </w:pPr>
    </w:p>
    <w:p w:rsidR="00751E24" w:rsidRPr="00CA201A" w:rsidRDefault="00751E24" w:rsidP="00751E24">
      <w:pPr>
        <w:autoSpaceDE w:val="0"/>
        <w:autoSpaceDN w:val="0"/>
        <w:adjustRightInd w:val="0"/>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DECLARA</w:t>
      </w:r>
    </w:p>
    <w:p w:rsidR="00751E24" w:rsidRPr="00CA201A" w:rsidRDefault="00751E24" w:rsidP="00751E24">
      <w:pPr>
        <w:autoSpaceDE w:val="0"/>
        <w:autoSpaceDN w:val="0"/>
        <w:adjustRightInd w:val="0"/>
        <w:spacing w:after="0" w:line="240" w:lineRule="auto"/>
        <w:jc w:val="center"/>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 xml:space="preserve">ARTÍCULO ÚNICO.- Se reforman los artículos 2º, fracción III; 3º, fracciones I, II, XX BIS, recorriéndose la actual a la XX TER y XXXIX; 7º, fracciones V, VIII, XI, XIV y XX; 8, fracciones I, V y X; 11, fracciones I y V; 12, fracción I; 17 TER; 19, fracción V; 23, fracciones III, V, y X; 45, fracciones V y VII; 66; 74, segundo párrafo; 99, fracción I y se recorren en su orden las subsecuentes; 100; 103; 117, fracción II; 122; 134, fracciones I, II y IV; 136, fracción I; y 142; así mismo, se adicionan a los artículos 3º, las fracciones V TER y XXXVIII BIS; 23, un segundo párrafo a la fracción III; 45, la fracción I BIS; y, 98, la fracción VII, todos de la </w:t>
      </w:r>
      <w:hyperlink r:id="rId10" w:history="1">
        <w:r w:rsidRPr="00CA201A">
          <w:rPr>
            <w:rFonts w:ascii="Times New Roman" w:hAnsi="Times New Roman" w:cs="Times New Roman"/>
            <w:b/>
            <w:sz w:val="24"/>
            <w:szCs w:val="24"/>
          </w:rPr>
          <w:t xml:space="preserve">Ley General del Equilibrio Ecológico y la Protección al Ambiente, </w:t>
        </w:r>
      </w:hyperlink>
      <w:r w:rsidRPr="00CA201A">
        <w:rPr>
          <w:rFonts w:ascii="Times New Roman" w:hAnsi="Times New Roman" w:cs="Times New Roman"/>
          <w:b/>
          <w:sz w:val="24"/>
          <w:szCs w:val="24"/>
        </w:rPr>
        <w:t>para quedar de la manera siguiente:</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LEY GENERAL DEL EQUILIBRIO ECOLOGICO</w:t>
      </w:r>
    </w:p>
    <w:p w:rsidR="00751E24" w:rsidRPr="00CA201A" w:rsidRDefault="00751E24" w:rsidP="00751E24">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Y LA PROTECCION AL AMBIENTE</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2o.</w:t>
      </w:r>
      <w:proofErr w:type="gramStart"/>
      <w:r w:rsidRPr="00CA201A">
        <w:rPr>
          <w:rFonts w:ascii="Times New Roman" w:hAnsi="Times New Roman" w:cs="Times New Roman"/>
          <w:b/>
          <w:sz w:val="24"/>
          <w:szCs w:val="24"/>
        </w:rPr>
        <w:t>-</w:t>
      </w:r>
      <w:r w:rsidRPr="00CA201A">
        <w:rPr>
          <w:rFonts w:ascii="Times New Roman" w:hAnsi="Times New Roman" w:cs="Times New Roman"/>
          <w:sz w:val="24"/>
          <w:szCs w:val="24"/>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II. y III. ...</w:t>
      </w:r>
    </w:p>
    <w:p w:rsidR="00751E24" w:rsidRPr="00CA201A" w:rsidRDefault="00751E24" w:rsidP="00751E24">
      <w:pPr>
        <w:spacing w:after="0" w:line="240" w:lineRule="auto"/>
        <w:jc w:val="both"/>
        <w:rPr>
          <w:rFonts w:ascii="Times New Roman" w:hAnsi="Times New Roman" w:cs="Times New Roman"/>
          <w:b/>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 xml:space="preserve">III.- </w:t>
      </w:r>
      <w:r w:rsidRPr="00CA201A">
        <w:rPr>
          <w:rFonts w:ascii="Times New Roman" w:hAnsi="Times New Roman" w:cs="Times New Roman"/>
          <w:sz w:val="24"/>
          <w:szCs w:val="24"/>
        </w:rPr>
        <w:t xml:space="preserve">La formulación y ejecución de acciones de protección, </w:t>
      </w:r>
      <w:r w:rsidRPr="00CA201A">
        <w:rPr>
          <w:rFonts w:ascii="Times New Roman" w:hAnsi="Times New Roman" w:cs="Times New Roman"/>
          <w:b/>
          <w:sz w:val="24"/>
          <w:szCs w:val="24"/>
        </w:rPr>
        <w:t>restauración, conservación</w:t>
      </w:r>
      <w:r w:rsidRPr="00CA201A">
        <w:rPr>
          <w:rFonts w:ascii="Times New Roman" w:hAnsi="Times New Roman" w:cs="Times New Roman"/>
          <w:sz w:val="24"/>
          <w:szCs w:val="24"/>
        </w:rPr>
        <w:t xml:space="preserve"> y preservación de la biodiversidad </w:t>
      </w:r>
      <w:r w:rsidRPr="00CA201A">
        <w:rPr>
          <w:rFonts w:ascii="Times New Roman" w:hAnsi="Times New Roman" w:cs="Times New Roman"/>
          <w:b/>
          <w:sz w:val="24"/>
          <w:szCs w:val="24"/>
        </w:rPr>
        <w:t xml:space="preserve">medio ambiente </w:t>
      </w:r>
      <w:r w:rsidRPr="00CA201A">
        <w:rPr>
          <w:rFonts w:ascii="Times New Roman" w:hAnsi="Times New Roman" w:cs="Times New Roman"/>
          <w:sz w:val="24"/>
          <w:szCs w:val="24"/>
        </w:rPr>
        <w:t xml:space="preserve">del territorio nacional y las zonas sobre las que la nación ejerce su soberanía y jurisdicción, así como el aprovechamiento de material genético;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IV. y V</w:t>
      </w:r>
      <w:proofErr w:type="gramStart"/>
      <w:r w:rsidRPr="00CA201A">
        <w:rPr>
          <w:rFonts w:ascii="Times New Roman" w:hAnsi="Times New Roman" w:cs="Times New Roman"/>
          <w:sz w:val="24"/>
          <w:szCs w:val="24"/>
        </w:rPr>
        <w:t>.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3o.</w:t>
      </w:r>
      <w:proofErr w:type="gramStart"/>
      <w:r w:rsidRPr="00CA201A">
        <w:rPr>
          <w:rFonts w:ascii="Times New Roman" w:hAnsi="Times New Roman" w:cs="Times New Roman"/>
          <w:b/>
          <w:sz w:val="24"/>
          <w:szCs w:val="24"/>
        </w:rPr>
        <w:t>-</w:t>
      </w:r>
      <w:r w:rsidRPr="00CA201A">
        <w:rPr>
          <w:rFonts w:ascii="Times New Roman" w:hAnsi="Times New Roman" w:cs="Times New Roman"/>
          <w:sz w:val="24"/>
          <w:szCs w:val="24"/>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I</w:t>
      </w:r>
      <w:r w:rsidRPr="00CA201A">
        <w:rPr>
          <w:rFonts w:ascii="Times New Roman" w:hAnsi="Times New Roman" w:cs="Times New Roman"/>
          <w:sz w:val="24"/>
          <w:szCs w:val="24"/>
        </w:rPr>
        <w:t>.- Ambiente: Conjunto de elementos</w:t>
      </w:r>
      <w:r w:rsidRPr="00CA201A">
        <w:rPr>
          <w:rFonts w:ascii="Times New Roman" w:hAnsi="Times New Roman" w:cs="Times New Roman"/>
          <w:b/>
          <w:sz w:val="24"/>
          <w:szCs w:val="24"/>
        </w:rPr>
        <w:t xml:space="preserve"> físicos,</w:t>
      </w:r>
      <w:r w:rsidRPr="00CA201A">
        <w:rPr>
          <w:rFonts w:ascii="Times New Roman" w:hAnsi="Times New Roman" w:cs="Times New Roman"/>
          <w:sz w:val="24"/>
          <w:szCs w:val="24"/>
        </w:rPr>
        <w:t xml:space="preserve"> naturales</w:t>
      </w:r>
      <w:r w:rsidRPr="00CA201A">
        <w:rPr>
          <w:rFonts w:ascii="Times New Roman" w:hAnsi="Times New Roman" w:cs="Times New Roman"/>
          <w:b/>
          <w:sz w:val="24"/>
          <w:szCs w:val="24"/>
        </w:rPr>
        <w:t xml:space="preserve"> tales como aire, temperatura, relieve, suelos y cuerpos de agua, elementos vivos, plantas, animales y microorganismos, elementos artificiales y/o inducidos por el ser humano </w:t>
      </w:r>
      <w:r w:rsidRPr="00CA201A">
        <w:rPr>
          <w:rFonts w:ascii="Times New Roman" w:hAnsi="Times New Roman" w:cs="Times New Roman"/>
          <w:sz w:val="24"/>
          <w:szCs w:val="24"/>
        </w:rPr>
        <w:t>que hacen posible la existencia y desarrollo de los seres humanos y demás organismos vivos que interactúan en un espacio y tiempo determinados</w:t>
      </w:r>
      <w:r w:rsidRPr="00CA201A">
        <w:rPr>
          <w:rFonts w:ascii="Times New Roman" w:hAnsi="Times New Roman" w:cs="Times New Roman"/>
          <w:b/>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II</w:t>
      </w:r>
      <w:r w:rsidRPr="00CA201A">
        <w:rPr>
          <w:rFonts w:ascii="Times New Roman" w:hAnsi="Times New Roman" w:cs="Times New Roman"/>
          <w:bCs/>
          <w:sz w:val="24"/>
          <w:szCs w:val="24"/>
        </w:rPr>
        <w:t>.- Áreas naturales protegidas:</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Las zonas del territorio nacional y aquéllas sobre las que la nación ejerce su soberanía y jurisdicción, en donde los ambientes originales no han sido significativamente alterados por la actividad del ser humano o que requieren ser preservadas, </w:t>
      </w:r>
      <w:r w:rsidRPr="00CA201A">
        <w:rPr>
          <w:rFonts w:ascii="Times New Roman" w:hAnsi="Times New Roman" w:cs="Times New Roman"/>
          <w:b/>
          <w:sz w:val="24"/>
          <w:szCs w:val="24"/>
        </w:rPr>
        <w:t>conservadas</w:t>
      </w:r>
      <w:r w:rsidRPr="00CA201A">
        <w:rPr>
          <w:rFonts w:ascii="Times New Roman" w:hAnsi="Times New Roman" w:cs="Times New Roman"/>
          <w:sz w:val="24"/>
          <w:szCs w:val="24"/>
        </w:rPr>
        <w:t xml:space="preserve"> y restauradas y están sujetas al régimen previsto en la presente Ley;</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III. al V Bis.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lastRenderedPageBreak/>
        <w:t xml:space="preserve">V TER.- Conservación ambiental: Conjunto de acciones periódicas destinadas a la protección y subsistencia de los sistemas ecológicos, la flora y fauna, evitando la contaminación, deterioro, explotación, destrucción, abandono, pérdida y depredación de los recursos ecológicos.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Cs/>
          <w:sz w:val="24"/>
          <w:szCs w:val="24"/>
        </w:rPr>
        <w:t>VI. al XX.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 xml:space="preserve">XX BIS.- Impacto </w:t>
      </w:r>
      <w:proofErr w:type="spellStart"/>
      <w:r w:rsidRPr="00CA201A">
        <w:rPr>
          <w:rFonts w:ascii="Times New Roman" w:hAnsi="Times New Roman" w:cs="Times New Roman"/>
          <w:b/>
          <w:sz w:val="24"/>
          <w:szCs w:val="24"/>
        </w:rPr>
        <w:t>sociohídrico</w:t>
      </w:r>
      <w:proofErr w:type="spellEnd"/>
      <w:r w:rsidRPr="00CA201A">
        <w:rPr>
          <w:rFonts w:ascii="Times New Roman" w:hAnsi="Times New Roman" w:cs="Times New Roman"/>
          <w:b/>
          <w:sz w:val="24"/>
          <w:szCs w:val="24"/>
        </w:rPr>
        <w:t xml:space="preserve">: visto desde la ecología política, el impacto </w:t>
      </w:r>
      <w:proofErr w:type="spellStart"/>
      <w:r w:rsidRPr="00CA201A">
        <w:rPr>
          <w:rFonts w:ascii="Times New Roman" w:hAnsi="Times New Roman" w:cs="Times New Roman"/>
          <w:b/>
          <w:sz w:val="24"/>
          <w:szCs w:val="24"/>
        </w:rPr>
        <w:t>sociohídrico</w:t>
      </w:r>
      <w:proofErr w:type="spellEnd"/>
      <w:r w:rsidRPr="00CA201A">
        <w:rPr>
          <w:rFonts w:ascii="Times New Roman" w:hAnsi="Times New Roman" w:cs="Times New Roman"/>
          <w:b/>
          <w:sz w:val="24"/>
          <w:szCs w:val="24"/>
        </w:rPr>
        <w:t xml:space="preserve"> es la manera en que la sociedad se vincula con los sistemas hídricos a través de sus formas de organización y de su infraestructura hidráulica.</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
          <w:sz w:val="24"/>
          <w:szCs w:val="24"/>
        </w:rPr>
        <w:t xml:space="preserve">XX TER.- </w:t>
      </w:r>
      <w:r w:rsidRPr="00CA201A">
        <w:rPr>
          <w:rFonts w:ascii="Times New Roman" w:hAnsi="Times New Roman" w:cs="Times New Roman"/>
          <w:bCs/>
          <w:sz w:val="24"/>
          <w:szCs w:val="24"/>
        </w:rPr>
        <w:t>Luz intrusa: Parte de la luz de una instalación con fuente de iluminación que no cumple la función para la que fue diseñada y no previene la contaminación lumínica; incluye:</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Cs/>
          <w:sz w:val="24"/>
          <w:szCs w:val="24"/>
        </w:rPr>
        <w:t>a) La luz que cae indebidamente fuera de la zona que se requiere iluminar;</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Cs/>
          <w:sz w:val="24"/>
          <w:szCs w:val="24"/>
        </w:rPr>
        <w:t>b) La luz difusa en las proximidades de la instalación de iluminación;</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Cs/>
          <w:sz w:val="24"/>
          <w:szCs w:val="24"/>
        </w:rPr>
        <w:t>c) La luminiscencia del cielo, es decir, la iluminación del cielo nocturno que resulta del reflejo directo e indirecto de la radiación visible e invisible, dispersada por los constituyentes de la atmosfera, moléculas de gas, aerosoles y partículas en la dirección de la observación;</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Cs/>
          <w:sz w:val="24"/>
          <w:szCs w:val="24"/>
        </w:rPr>
        <w:t>d) La luz difusa que se esparce en las proximidades de la fuente artificial de iluminación, y</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Cs/>
          <w:sz w:val="24"/>
          <w:szCs w:val="24"/>
        </w:rPr>
        <w:t>e) La luz que se proyecta en varias direcciones fuera de la zona terrestre a iluminar.</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XXI. al XXXVIII. …</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XXXVIII BIS.- Zonas prioritarias de restauración: Las zonas prioritarias del territorio nacional y aquéllas sobre las que la nación ejerce su soberanía y jurisdicción, en donde los ambientes originales han sido deteriorados y no existe aprovechamiento ni desarrollo sustentable, causando desequilibrio ecológico y un impacto ambiental negativo reduciendo los servicios ambientales y poniendo en riesgo la biodiversidad y los elementos naturales, que han sido significativamente alterados por la actividad del ser humano o por la naturaleza y requieren ser restaurados para reducir las emergencias ecológicas que están sujetas al régimen previsto en la presente Ley.</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XXXIX</w:t>
      </w:r>
      <w:r w:rsidRPr="00CA201A">
        <w:rPr>
          <w:rFonts w:ascii="Times New Roman" w:hAnsi="Times New Roman" w:cs="Times New Roman"/>
          <w:sz w:val="24"/>
          <w:szCs w:val="24"/>
        </w:rPr>
        <w:t>.- Zonificación: El instrumento técnico de planeación que puede ser utilizado en el establecimiento de las áreas naturales protegidas</w:t>
      </w:r>
      <w:r w:rsidRPr="00CA201A">
        <w:rPr>
          <w:rFonts w:ascii="Times New Roman" w:hAnsi="Times New Roman" w:cs="Times New Roman"/>
          <w:b/>
          <w:bCs/>
          <w:sz w:val="24"/>
          <w:szCs w:val="24"/>
        </w:rPr>
        <w:t>,</w:t>
      </w:r>
      <w:r w:rsidRPr="00CA201A">
        <w:rPr>
          <w:rFonts w:ascii="Times New Roman" w:hAnsi="Times New Roman" w:cs="Times New Roman"/>
          <w:sz w:val="24"/>
          <w:szCs w:val="24"/>
        </w:rPr>
        <w:t xml:space="preserve"> </w:t>
      </w:r>
      <w:r w:rsidRPr="00CA201A">
        <w:rPr>
          <w:rFonts w:ascii="Times New Roman" w:hAnsi="Times New Roman" w:cs="Times New Roman"/>
          <w:b/>
          <w:sz w:val="24"/>
          <w:szCs w:val="24"/>
        </w:rPr>
        <w:t xml:space="preserve">así como las zonas prioritarias de restauración </w:t>
      </w:r>
      <w:r w:rsidRPr="00CA201A">
        <w:rPr>
          <w:rFonts w:ascii="Times New Roman" w:hAnsi="Times New Roman" w:cs="Times New Roman"/>
          <w:sz w:val="24"/>
          <w:szCs w:val="24"/>
        </w:rPr>
        <w:t xml:space="preserve">que permite ordenar su territorio en función del grado de conservación y representatividad de sus ecosistemas, la vocación natural del terreno, de su uso actual y potencial, de conformidad con los objetivos dispuestos en la misma declaratoria. Asimismo, existirá una </w:t>
      </w:r>
      <w:proofErr w:type="spellStart"/>
      <w:r w:rsidRPr="00CA201A">
        <w:rPr>
          <w:rFonts w:ascii="Times New Roman" w:hAnsi="Times New Roman" w:cs="Times New Roman"/>
          <w:sz w:val="24"/>
          <w:szCs w:val="24"/>
        </w:rPr>
        <w:t>subzonificación</w:t>
      </w:r>
      <w:proofErr w:type="spellEnd"/>
      <w:r w:rsidRPr="00CA201A">
        <w:rPr>
          <w:rFonts w:ascii="Times New Roman" w:hAnsi="Times New Roman" w:cs="Times New Roman"/>
          <w:sz w:val="24"/>
          <w:szCs w:val="24"/>
        </w:rPr>
        <w:t>, la cual consiste en el instrumento técnico y dinámico de planeación, que se establecerá en el programa de manejo respectivo, y que es utilizado en el manejo de las áreas naturales protegidas, con el fin de ordenar detalladamente las zonas núcleo y de amortiguamiento, previamente establecidas mediante la declaratoria correspondiente.</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7o.</w:t>
      </w:r>
      <w:proofErr w:type="gramStart"/>
      <w:r w:rsidRPr="00CA201A">
        <w:rPr>
          <w:rFonts w:ascii="Times New Roman" w:hAnsi="Times New Roman" w:cs="Times New Roman"/>
          <w:b/>
          <w:sz w:val="24"/>
          <w:szCs w:val="24"/>
        </w:rPr>
        <w:t>-</w:t>
      </w:r>
      <w:r w:rsidRPr="00CA201A">
        <w:rPr>
          <w:rFonts w:ascii="Times New Roman" w:hAnsi="Times New Roman" w:cs="Times New Roman"/>
          <w:sz w:val="24"/>
          <w:szCs w:val="24"/>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lastRenderedPageBreak/>
        <w:t>I. al IV.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 xml:space="preserve">V.- </w:t>
      </w:r>
      <w:r w:rsidRPr="00CA201A">
        <w:rPr>
          <w:rFonts w:ascii="Times New Roman" w:hAnsi="Times New Roman" w:cs="Times New Roman"/>
          <w:sz w:val="24"/>
          <w:szCs w:val="24"/>
        </w:rPr>
        <w:t>El establecimiento, regulación, administración y vigilancia de las áreas naturales protegidas</w:t>
      </w:r>
      <w:r w:rsidRPr="00CA201A">
        <w:rPr>
          <w:rFonts w:ascii="Times New Roman" w:hAnsi="Times New Roman" w:cs="Times New Roman"/>
          <w:b/>
          <w:sz w:val="24"/>
          <w:szCs w:val="24"/>
        </w:rPr>
        <w:t>, zonas de restauración, preservación y conservación</w:t>
      </w:r>
      <w:r w:rsidRPr="00CA201A">
        <w:rPr>
          <w:rFonts w:ascii="Times New Roman" w:hAnsi="Times New Roman" w:cs="Times New Roman"/>
          <w:sz w:val="24"/>
          <w:szCs w:val="24"/>
        </w:rPr>
        <w:t xml:space="preserve"> previstas en la legislación local, con la participación de los gobiernos municipales</w:t>
      </w:r>
      <w:proofErr w:type="gramStart"/>
      <w:r w:rsidRPr="00CA201A">
        <w:rPr>
          <w:rFonts w:ascii="Times New Roman" w:hAnsi="Times New Roman" w:cs="Times New Roman"/>
          <w:sz w:val="24"/>
          <w:szCs w:val="24"/>
        </w:rPr>
        <w:t>;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 xml:space="preserve">VI. y VII. </w:t>
      </w:r>
      <w:r w:rsidRPr="00CA201A">
        <w:rPr>
          <w:rFonts w:ascii="Times New Roman" w:hAnsi="Times New Roman" w:cs="Times New Roman"/>
          <w:sz w:val="24"/>
          <w:szCs w:val="24"/>
        </w:rPr>
        <w:t>…</w:t>
      </w:r>
    </w:p>
    <w:p w:rsidR="00751E24" w:rsidRPr="00CA201A" w:rsidRDefault="00751E24" w:rsidP="00751E24">
      <w:pPr>
        <w:autoSpaceDE w:val="0"/>
        <w:autoSpaceDN w:val="0"/>
        <w:adjustRightInd w:val="0"/>
        <w:spacing w:after="0" w:line="240" w:lineRule="auto"/>
        <w:rPr>
          <w:rFonts w:ascii="Times New Roman" w:hAnsi="Times New Roman" w:cs="Times New Roman"/>
          <w:b/>
          <w:bCs/>
          <w:sz w:val="24"/>
          <w:szCs w:val="24"/>
        </w:rPr>
      </w:pPr>
    </w:p>
    <w:p w:rsidR="00751E24" w:rsidRPr="00CA201A" w:rsidRDefault="00751E24" w:rsidP="00751E24">
      <w:pPr>
        <w:autoSpaceDE w:val="0"/>
        <w:autoSpaceDN w:val="0"/>
        <w:adjustRightInd w:val="0"/>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VIII</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 regulación del aprovechamiento sustentable y la prevención, control </w:t>
      </w:r>
      <w:r w:rsidRPr="00CA201A">
        <w:rPr>
          <w:rFonts w:ascii="Times New Roman" w:hAnsi="Times New Roman" w:cs="Times New Roman"/>
          <w:b/>
          <w:sz w:val="24"/>
          <w:szCs w:val="24"/>
        </w:rPr>
        <w:t xml:space="preserve">y saneamiento </w:t>
      </w:r>
      <w:r w:rsidRPr="00CA201A">
        <w:rPr>
          <w:rFonts w:ascii="Times New Roman" w:hAnsi="Times New Roman" w:cs="Times New Roman"/>
          <w:sz w:val="24"/>
          <w:szCs w:val="24"/>
        </w:rPr>
        <w:t xml:space="preserve">de la contaminación de las aguas de jurisdicción estatal; así como de las aguas nacionales que tengan asignadas; </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Cs/>
          <w:sz w:val="24"/>
          <w:szCs w:val="24"/>
        </w:rPr>
        <w:t>IX. y X</w:t>
      </w:r>
      <w:proofErr w:type="gramStart"/>
      <w:r w:rsidRPr="00CA201A">
        <w:rPr>
          <w:rFonts w:ascii="Times New Roman" w:hAnsi="Times New Roman" w:cs="Times New Roman"/>
          <w:bCs/>
          <w:sz w:val="24"/>
          <w:szCs w:val="24"/>
        </w:rPr>
        <w:t>. …</w:t>
      </w:r>
      <w:proofErr w:type="gramEnd"/>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XI.-</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 atención </w:t>
      </w:r>
      <w:r w:rsidRPr="00CA201A">
        <w:rPr>
          <w:rFonts w:ascii="Times New Roman" w:hAnsi="Times New Roman" w:cs="Times New Roman"/>
          <w:b/>
          <w:sz w:val="24"/>
          <w:szCs w:val="24"/>
        </w:rPr>
        <w:t>prioritaria</w:t>
      </w:r>
      <w:r w:rsidRPr="00CA201A">
        <w:rPr>
          <w:rFonts w:ascii="Times New Roman" w:hAnsi="Times New Roman" w:cs="Times New Roman"/>
          <w:sz w:val="24"/>
          <w:szCs w:val="24"/>
        </w:rPr>
        <w:t xml:space="preserve"> de los asuntos que afecten el equilibrio ecológico o el ambiente de dos o más municipios;</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Cs/>
          <w:sz w:val="24"/>
          <w:szCs w:val="24"/>
        </w:rPr>
        <w:t>XII. y XIII. …</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XIV.-</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 conducción de la política estatal de información y difusión en materia ambiental, </w:t>
      </w:r>
      <w:r w:rsidRPr="00CA201A">
        <w:rPr>
          <w:rFonts w:ascii="Times New Roman" w:hAnsi="Times New Roman" w:cs="Times New Roman"/>
          <w:b/>
          <w:sz w:val="24"/>
          <w:szCs w:val="24"/>
        </w:rPr>
        <w:t xml:space="preserve">en coordinación con instituciones académicas y de investigación, </w:t>
      </w:r>
      <w:proofErr w:type="gramStart"/>
      <w:r w:rsidRPr="00CA201A">
        <w:rPr>
          <w:rFonts w:ascii="Times New Roman" w:hAnsi="Times New Roman" w:cs="Times New Roman"/>
          <w:b/>
          <w:sz w:val="24"/>
          <w:szCs w:val="24"/>
        </w:rPr>
        <w:t>los sectores social</w:t>
      </w:r>
      <w:proofErr w:type="gramEnd"/>
      <w:r w:rsidRPr="00CA201A">
        <w:rPr>
          <w:rFonts w:ascii="Times New Roman" w:hAnsi="Times New Roman" w:cs="Times New Roman"/>
          <w:b/>
          <w:sz w:val="24"/>
          <w:szCs w:val="24"/>
        </w:rPr>
        <w:t xml:space="preserve"> y privado, así como con personas o grupos de la sociedad civil;</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XV. al XIX.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XX.-</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 atención coordinada </w:t>
      </w:r>
      <w:r w:rsidRPr="00CA201A">
        <w:rPr>
          <w:rFonts w:ascii="Times New Roman" w:hAnsi="Times New Roman" w:cs="Times New Roman"/>
          <w:b/>
          <w:sz w:val="24"/>
          <w:szCs w:val="24"/>
        </w:rPr>
        <w:t>y prioritaria</w:t>
      </w:r>
      <w:r w:rsidRPr="00CA201A">
        <w:rPr>
          <w:rFonts w:ascii="Times New Roman" w:hAnsi="Times New Roman" w:cs="Times New Roman"/>
          <w:sz w:val="24"/>
          <w:szCs w:val="24"/>
        </w:rPr>
        <w:t xml:space="preserve"> con la Federación de asuntos que afecten el equilibrio ecológico de dos o más Entidades Federativas, cuando así lo consideren conveniente las Entidades Federativas respectivas;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XXI. y XXII.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8o.</w:t>
      </w:r>
      <w:proofErr w:type="gramStart"/>
      <w:r w:rsidRPr="00CA201A">
        <w:rPr>
          <w:rFonts w:ascii="Times New Roman" w:hAnsi="Times New Roman" w:cs="Times New Roman"/>
          <w:b/>
          <w:sz w:val="24"/>
          <w:szCs w:val="24"/>
        </w:rPr>
        <w:t>-</w:t>
      </w:r>
      <w:r w:rsidRPr="00CA201A">
        <w:rPr>
          <w:rFonts w:ascii="Times New Roman" w:hAnsi="Times New Roman" w:cs="Times New Roman"/>
          <w:sz w:val="24"/>
          <w:szCs w:val="24"/>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I.-</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 formulación, conducción y evaluación de </w:t>
      </w:r>
      <w:r w:rsidRPr="00CA201A">
        <w:rPr>
          <w:rFonts w:ascii="Times New Roman" w:hAnsi="Times New Roman" w:cs="Times New Roman"/>
          <w:b/>
          <w:sz w:val="24"/>
          <w:szCs w:val="24"/>
        </w:rPr>
        <w:t>las acciones, planes, programas y</w:t>
      </w:r>
      <w:r w:rsidRPr="00CA201A">
        <w:rPr>
          <w:rFonts w:ascii="Times New Roman" w:hAnsi="Times New Roman" w:cs="Times New Roman"/>
          <w:sz w:val="24"/>
          <w:szCs w:val="24"/>
        </w:rPr>
        <w:t xml:space="preserve"> política ambiental municipal, </w:t>
      </w:r>
      <w:r w:rsidRPr="00CA201A">
        <w:rPr>
          <w:rFonts w:ascii="Times New Roman" w:hAnsi="Times New Roman" w:cs="Times New Roman"/>
          <w:b/>
          <w:sz w:val="24"/>
          <w:szCs w:val="24"/>
        </w:rPr>
        <w:t>en coordinación con instituciones académicas y de</w:t>
      </w:r>
      <w:r w:rsidRPr="00CA201A">
        <w:rPr>
          <w:rFonts w:ascii="Times New Roman" w:hAnsi="Times New Roman" w:cs="Times New Roman"/>
          <w:sz w:val="24"/>
          <w:szCs w:val="24"/>
        </w:rPr>
        <w:t xml:space="preserve"> </w:t>
      </w:r>
      <w:r w:rsidRPr="00CA201A">
        <w:rPr>
          <w:rFonts w:ascii="Times New Roman" w:hAnsi="Times New Roman" w:cs="Times New Roman"/>
          <w:b/>
          <w:sz w:val="24"/>
          <w:szCs w:val="24"/>
        </w:rPr>
        <w:t>investigación en materia ambiental;</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II. a IV. …</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V.-</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 creación y administración de zonas de preservación, </w:t>
      </w:r>
      <w:r w:rsidRPr="00CA201A">
        <w:rPr>
          <w:rFonts w:ascii="Times New Roman" w:hAnsi="Times New Roman" w:cs="Times New Roman"/>
          <w:b/>
          <w:sz w:val="24"/>
          <w:szCs w:val="24"/>
        </w:rPr>
        <w:t>restauración y conservación</w:t>
      </w:r>
      <w:r w:rsidRPr="00CA201A">
        <w:rPr>
          <w:rFonts w:ascii="Times New Roman" w:hAnsi="Times New Roman" w:cs="Times New Roman"/>
          <w:sz w:val="24"/>
          <w:szCs w:val="24"/>
        </w:rPr>
        <w:t xml:space="preserve"> ecológica de los centros de población, parques urbanos, jardines públicos y demás áreas análogas previstas por la legislación local;</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VI. a IX.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X.-</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 participación en la atención de </w:t>
      </w:r>
      <w:r w:rsidRPr="00CA201A">
        <w:rPr>
          <w:rFonts w:ascii="Times New Roman" w:hAnsi="Times New Roman" w:cs="Times New Roman"/>
          <w:b/>
          <w:sz w:val="24"/>
          <w:szCs w:val="24"/>
        </w:rPr>
        <w:t>manera prioritaria en</w:t>
      </w:r>
      <w:r w:rsidRPr="00CA201A">
        <w:rPr>
          <w:rFonts w:ascii="Times New Roman" w:hAnsi="Times New Roman" w:cs="Times New Roman"/>
          <w:sz w:val="24"/>
          <w:szCs w:val="24"/>
        </w:rPr>
        <w:t xml:space="preserve"> los asuntos que afecten el equilibrio ecológico de dos o más municipios y que generen efectos ambientales en su circunscripción territorial;</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lastRenderedPageBreak/>
        <w:t>XI. a XVII.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autoSpaceDE w:val="0"/>
        <w:autoSpaceDN w:val="0"/>
        <w:adjustRightInd w:val="0"/>
        <w:spacing w:after="0" w:line="240" w:lineRule="auto"/>
        <w:rPr>
          <w:rFonts w:ascii="Times New Roman" w:hAnsi="Times New Roman" w:cs="Times New Roman"/>
          <w:b/>
          <w:sz w:val="24"/>
          <w:szCs w:val="24"/>
        </w:rPr>
      </w:pPr>
      <w:r w:rsidRPr="00CA201A">
        <w:rPr>
          <w:rFonts w:ascii="Times New Roman" w:hAnsi="Times New Roman" w:cs="Times New Roman"/>
          <w:b/>
          <w:bCs/>
          <w:sz w:val="24"/>
          <w:szCs w:val="24"/>
        </w:rPr>
        <w:t>ARTÍCULO 11.</w:t>
      </w:r>
      <w:proofErr w:type="gramStart"/>
      <w:r w:rsidRPr="00CA201A">
        <w:rPr>
          <w:rFonts w:ascii="Times New Roman" w:hAnsi="Times New Roman" w:cs="Times New Roman"/>
          <w:b/>
          <w:bCs/>
          <w:sz w:val="24"/>
          <w:szCs w:val="24"/>
        </w:rPr>
        <w:t xml:space="preserve">- </w:t>
      </w:r>
      <w:r w:rsidRPr="00CA201A">
        <w:rPr>
          <w:rFonts w:ascii="Times New Roman" w:hAnsi="Times New Roman" w:cs="Times New Roman"/>
          <w:bCs/>
          <w:sz w:val="24"/>
          <w:szCs w:val="24"/>
        </w:rPr>
        <w:t>…</w:t>
      </w:r>
      <w:proofErr w:type="gramEnd"/>
    </w:p>
    <w:p w:rsidR="00751E24" w:rsidRPr="00CA201A" w:rsidRDefault="00751E24" w:rsidP="00751E24">
      <w:pPr>
        <w:autoSpaceDE w:val="0"/>
        <w:autoSpaceDN w:val="0"/>
        <w:adjustRightInd w:val="0"/>
        <w:spacing w:after="0" w:line="240" w:lineRule="auto"/>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I.</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La administración y vigilancia de las áreas </w:t>
      </w:r>
      <w:r w:rsidRPr="00CA201A">
        <w:rPr>
          <w:rFonts w:ascii="Times New Roman" w:hAnsi="Times New Roman" w:cs="Times New Roman"/>
          <w:b/>
          <w:sz w:val="24"/>
          <w:szCs w:val="24"/>
        </w:rPr>
        <w:t>prioritarias de restauración y áreas</w:t>
      </w:r>
      <w:r w:rsidRPr="00CA201A">
        <w:rPr>
          <w:rFonts w:ascii="Times New Roman" w:hAnsi="Times New Roman" w:cs="Times New Roman"/>
          <w:sz w:val="24"/>
          <w:szCs w:val="24"/>
        </w:rPr>
        <w:t xml:space="preserve"> naturales protegidas, de competencia de la Federación, conforme a lo establecido en el programa de manejo respectivo y demás disposiciones del presente ordenamiento;</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II. a IV. …</w:t>
      </w:r>
    </w:p>
    <w:p w:rsidR="00751E24" w:rsidRPr="00CA201A" w:rsidRDefault="00751E24" w:rsidP="00751E24">
      <w:pPr>
        <w:autoSpaceDE w:val="0"/>
        <w:autoSpaceDN w:val="0"/>
        <w:adjustRightInd w:val="0"/>
        <w:spacing w:after="0" w:line="240" w:lineRule="auto"/>
        <w:jc w:val="both"/>
        <w:rPr>
          <w:rFonts w:ascii="Times New Roman" w:hAnsi="Times New Roman" w:cs="Times New Roman"/>
          <w:bCs/>
          <w:sz w:val="24"/>
          <w:szCs w:val="24"/>
        </w:rPr>
      </w:pPr>
    </w:p>
    <w:p w:rsidR="00751E24" w:rsidRPr="00CA201A" w:rsidRDefault="00751E24" w:rsidP="00751E24">
      <w:pPr>
        <w:autoSpaceDE w:val="0"/>
        <w:autoSpaceDN w:val="0"/>
        <w:adjustRightInd w:val="0"/>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V.</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El control de acciones para la protección, preservación y restauración del equilibrio ecológico y la protección al ambiente en la zona federal marítimo terrestre, así como en la zona federal de los cuerpos de agua, </w:t>
      </w:r>
      <w:r w:rsidRPr="00CA201A">
        <w:rPr>
          <w:rFonts w:ascii="Times New Roman" w:hAnsi="Times New Roman" w:cs="Times New Roman"/>
          <w:b/>
          <w:sz w:val="24"/>
          <w:szCs w:val="24"/>
        </w:rPr>
        <w:t>en humedales y humedales RAMSAR</w:t>
      </w:r>
      <w:r w:rsidRPr="00CA201A">
        <w:rPr>
          <w:rFonts w:ascii="Times New Roman" w:hAnsi="Times New Roman" w:cs="Times New Roman"/>
          <w:sz w:val="24"/>
          <w:szCs w:val="24"/>
        </w:rPr>
        <w:t>, considerados como nacionales;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VI. al VIII.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12.</w:t>
      </w:r>
      <w:proofErr w:type="gramStart"/>
      <w:r w:rsidRPr="00CA201A">
        <w:rPr>
          <w:rFonts w:ascii="Times New Roman" w:hAnsi="Times New Roman" w:cs="Times New Roman"/>
          <w:b/>
          <w:sz w:val="24"/>
          <w:szCs w:val="24"/>
        </w:rPr>
        <w:t>-</w:t>
      </w:r>
      <w:r w:rsidRPr="00CA201A">
        <w:rPr>
          <w:rFonts w:ascii="Times New Roman" w:hAnsi="Times New Roman" w:cs="Times New Roman"/>
          <w:sz w:val="24"/>
          <w:szCs w:val="24"/>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I.-</w:t>
      </w:r>
      <w:r w:rsidRPr="00CA201A">
        <w:rPr>
          <w:rFonts w:ascii="Times New Roman" w:hAnsi="Times New Roman" w:cs="Times New Roman"/>
          <w:sz w:val="24"/>
          <w:szCs w:val="24"/>
        </w:rPr>
        <w:t xml:space="preserve"> Se celebrarán a petición de una Entidad Federativa, cuando ésta cuente con los medios necesarios, el personal capacitado, los recursos materiales y financieros, así como la estructura institucional específica para el desarrollo de las facultades que asumiría y que para tales efectos requiera la autoridad federal </w:t>
      </w:r>
      <w:r w:rsidRPr="00CA201A">
        <w:rPr>
          <w:rFonts w:ascii="Times New Roman" w:hAnsi="Times New Roman" w:cs="Times New Roman"/>
          <w:b/>
          <w:sz w:val="24"/>
          <w:szCs w:val="24"/>
        </w:rPr>
        <w:t>o cuando se trate de asuntos prioritarios o de emergencia ecológica.</w:t>
      </w:r>
      <w:r w:rsidRPr="00CA201A">
        <w:rPr>
          <w:rFonts w:ascii="Times New Roman" w:hAnsi="Times New Roman" w:cs="Times New Roman"/>
          <w:sz w:val="24"/>
          <w:szCs w:val="24"/>
        </w:rPr>
        <w:t xml:space="preserve"> Estos requerimientos dependerán del tipo de convenio o acuerdo a firmar y las capacidades serán evaluadas en conjunto con la Secretaría.</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II. al X</w:t>
      </w:r>
      <w:proofErr w:type="gramStart"/>
      <w:r w:rsidRPr="00CA201A">
        <w:rPr>
          <w:rFonts w:ascii="Times New Roman" w:hAnsi="Times New Roman" w:cs="Times New Roman"/>
          <w:sz w:val="24"/>
          <w:szCs w:val="24"/>
        </w:rPr>
        <w:t>.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17 TER.-</w:t>
      </w:r>
      <w:r w:rsidRPr="00CA201A">
        <w:rPr>
          <w:rFonts w:ascii="Times New Roman" w:hAnsi="Times New Roman" w:cs="Times New Roman"/>
          <w:sz w:val="24"/>
          <w:szCs w:val="24"/>
        </w:rPr>
        <w:t xml:space="preserve"> Las dependencias de la Administración Pública Federal, el Poder Legislativo Federal y el Poder Judicial de la Federación, </w:t>
      </w:r>
      <w:r w:rsidRPr="00CA201A">
        <w:rPr>
          <w:rFonts w:ascii="Times New Roman" w:hAnsi="Times New Roman" w:cs="Times New Roman"/>
          <w:b/>
          <w:sz w:val="24"/>
          <w:szCs w:val="24"/>
        </w:rPr>
        <w:t>y en los tres órdenes de gobierno</w:t>
      </w:r>
      <w:r w:rsidRPr="00CA201A">
        <w:rPr>
          <w:rFonts w:ascii="Times New Roman" w:hAnsi="Times New Roman" w:cs="Times New Roman"/>
          <w:sz w:val="24"/>
          <w:szCs w:val="24"/>
        </w:rPr>
        <w:t>, instalarán en los inmuebles a su cargo, un sistema de captación de agua pluvial, debiendo atender los requerimientos de la zona geográfica en que se encuentren y la posibilidad física, técnica y financiera que resulte conveniente para cada caso. Esta se utilizará en los baños, las labores de limpieza de pisos y ventanas, el riego de jardines y árboles de ornato.</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19.</w:t>
      </w:r>
      <w:proofErr w:type="gramStart"/>
      <w:r w:rsidRPr="00CA201A">
        <w:rPr>
          <w:rFonts w:ascii="Times New Roman" w:hAnsi="Times New Roman" w:cs="Times New Roman"/>
          <w:b/>
          <w:sz w:val="24"/>
          <w:szCs w:val="24"/>
        </w:rPr>
        <w:t>-</w:t>
      </w:r>
      <w:r w:rsidRPr="00CA201A">
        <w:rPr>
          <w:rFonts w:ascii="Times New Roman" w:hAnsi="Times New Roman" w:cs="Times New Roman"/>
          <w:sz w:val="24"/>
          <w:szCs w:val="24"/>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 a IV.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V.</w:t>
      </w:r>
      <w:r w:rsidRPr="00CA201A">
        <w:rPr>
          <w:rFonts w:ascii="Times New Roman" w:hAnsi="Times New Roman" w:cs="Times New Roman"/>
          <w:sz w:val="24"/>
          <w:szCs w:val="24"/>
        </w:rPr>
        <w:t xml:space="preserve">- El impacto ambiental </w:t>
      </w:r>
      <w:r w:rsidRPr="00CA201A">
        <w:rPr>
          <w:rFonts w:ascii="Times New Roman" w:hAnsi="Times New Roman" w:cs="Times New Roman"/>
          <w:b/>
          <w:sz w:val="24"/>
          <w:szCs w:val="24"/>
        </w:rPr>
        <w:t xml:space="preserve">y </w:t>
      </w:r>
      <w:proofErr w:type="spellStart"/>
      <w:r w:rsidRPr="00CA201A">
        <w:rPr>
          <w:rFonts w:ascii="Times New Roman" w:hAnsi="Times New Roman" w:cs="Times New Roman"/>
          <w:b/>
          <w:sz w:val="24"/>
          <w:szCs w:val="24"/>
        </w:rPr>
        <w:t>sociohídrico</w:t>
      </w:r>
      <w:proofErr w:type="spellEnd"/>
      <w:r w:rsidRPr="00CA201A">
        <w:rPr>
          <w:rFonts w:ascii="Times New Roman" w:hAnsi="Times New Roman" w:cs="Times New Roman"/>
          <w:sz w:val="24"/>
          <w:szCs w:val="24"/>
        </w:rPr>
        <w:t xml:space="preserve"> de nuevos asentamientos humanos, vías de comunicación y demás obras o actividades, y</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VI.</w:t>
      </w:r>
      <w:proofErr w:type="gramStart"/>
      <w:r w:rsidRPr="00CA201A">
        <w:rPr>
          <w:rFonts w:ascii="Times New Roman" w:hAnsi="Times New Roman" w:cs="Times New Roman"/>
          <w:sz w:val="24"/>
          <w:szCs w:val="24"/>
        </w:rPr>
        <w:t>-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
          <w:bCs/>
          <w:sz w:val="24"/>
          <w:szCs w:val="24"/>
        </w:rPr>
        <w:t>ARTÍCULO 23.</w:t>
      </w:r>
      <w:proofErr w:type="gramStart"/>
      <w:r w:rsidRPr="00CA201A">
        <w:rPr>
          <w:rFonts w:ascii="Times New Roman" w:hAnsi="Times New Roman" w:cs="Times New Roman"/>
          <w:b/>
          <w:bCs/>
          <w:sz w:val="24"/>
          <w:szCs w:val="24"/>
        </w:rPr>
        <w:t xml:space="preserve">- </w:t>
      </w:r>
      <w:r w:rsidRPr="00CA201A">
        <w:rPr>
          <w:rFonts w:ascii="Times New Roman" w:hAnsi="Times New Roman" w:cs="Times New Roman"/>
          <w:bCs/>
          <w:sz w:val="24"/>
          <w:szCs w:val="24"/>
        </w:rPr>
        <w:t>…</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 y II.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III.-</w:t>
      </w:r>
      <w:r w:rsidRPr="00CA201A">
        <w:rPr>
          <w:rFonts w:ascii="Times New Roman" w:hAnsi="Times New Roman" w:cs="Times New Roman"/>
          <w:b/>
          <w:bCs/>
          <w:sz w:val="24"/>
          <w:szCs w:val="24"/>
        </w:rPr>
        <w:t xml:space="preserve"> </w:t>
      </w:r>
      <w:r w:rsidRPr="00CA201A">
        <w:rPr>
          <w:rFonts w:ascii="Times New Roman" w:hAnsi="Times New Roman" w:cs="Times New Roman"/>
          <w:sz w:val="24"/>
          <w:szCs w:val="24"/>
        </w:rPr>
        <w:t xml:space="preserve">En la determinación de las áreas para el crecimiento de los centros de población, se fomentará la mezcla de los usos habitacionales con los productivos que no representen riesgos o daños a la salud de la población y se evitará que se afecten áreas con alto valor ambiental, </w:t>
      </w:r>
      <w:r w:rsidRPr="00CA201A">
        <w:rPr>
          <w:rFonts w:ascii="Times New Roman" w:hAnsi="Times New Roman" w:cs="Times New Roman"/>
          <w:b/>
          <w:sz w:val="24"/>
          <w:szCs w:val="24"/>
        </w:rPr>
        <w:t>zonas prioritarias de restauración o por emergencia ecológica y se sancionará acorde a lo establecido en la ley a quienes lo hagan.</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 xml:space="preserve">Además de contar con una manifestación de impacto ambiental aprobada por la autoridad competente, deberán incluir sistemas de captación pluvial y plantas de tratamiento, así como </w:t>
      </w:r>
      <w:proofErr w:type="spellStart"/>
      <w:r w:rsidRPr="00CA201A">
        <w:rPr>
          <w:rFonts w:ascii="Times New Roman" w:hAnsi="Times New Roman" w:cs="Times New Roman"/>
          <w:b/>
          <w:sz w:val="24"/>
          <w:szCs w:val="24"/>
        </w:rPr>
        <w:t>biodigestores</w:t>
      </w:r>
      <w:proofErr w:type="spellEnd"/>
      <w:r w:rsidRPr="00CA201A">
        <w:rPr>
          <w:rFonts w:ascii="Times New Roman" w:hAnsi="Times New Roman" w:cs="Times New Roman"/>
          <w:b/>
          <w:sz w:val="24"/>
          <w:szCs w:val="24"/>
        </w:rPr>
        <w:t>, que atiendan las necesidades de acuerdo con el tamaño y dimensión del desarrollo o centro habitacional.</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IV.</w:t>
      </w:r>
      <w:proofErr w:type="gramStart"/>
      <w:r w:rsidRPr="00CA201A">
        <w:rPr>
          <w:rFonts w:ascii="Times New Roman" w:hAnsi="Times New Roman" w:cs="Times New Roman"/>
          <w:sz w:val="24"/>
          <w:szCs w:val="24"/>
        </w:rPr>
        <w:t>- …</w:t>
      </w:r>
      <w:proofErr w:type="gramEnd"/>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V.-</w:t>
      </w:r>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 xml:space="preserve">Se establecerán y manejarán en forma prioritaria las áreas de conservación </w:t>
      </w:r>
      <w:r w:rsidRPr="00CA201A">
        <w:rPr>
          <w:rFonts w:ascii="Times New Roman" w:hAnsi="Times New Roman" w:cs="Times New Roman"/>
          <w:b/>
          <w:sz w:val="24"/>
          <w:szCs w:val="24"/>
        </w:rPr>
        <w:t>y de restauración</w:t>
      </w:r>
      <w:r w:rsidRPr="00CA201A">
        <w:rPr>
          <w:rFonts w:ascii="Times New Roman" w:hAnsi="Times New Roman" w:cs="Times New Roman"/>
          <w:sz w:val="24"/>
          <w:szCs w:val="24"/>
        </w:rPr>
        <w:t xml:space="preserve"> ecológica en torno a los asentamientos humanos;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VI. a IX.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X.-</w:t>
      </w:r>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 xml:space="preserve">Las autoridades de la Federación, las entidades federativas, los Municipios y las demarcaciones territoriales de la Ciudad de México, en la esfera de su competencia, deberán de evitar los asentamientos humanos en zonas donde las poblaciones se expongan al riesgo de desastres por impactos adversos del cambio climático </w:t>
      </w:r>
      <w:r w:rsidRPr="00CA201A">
        <w:rPr>
          <w:rFonts w:ascii="Times New Roman" w:hAnsi="Times New Roman" w:cs="Times New Roman"/>
          <w:b/>
          <w:sz w:val="24"/>
          <w:szCs w:val="24"/>
        </w:rPr>
        <w:t>y en zonas donde los asentamientos humanos puedan incrementar los desastres por impacto del cambio climático.</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ARTÍCULO 45.-</w:t>
      </w:r>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 xml:space="preserve">El establecimiento de áreas naturales protegidas </w:t>
      </w:r>
      <w:r w:rsidRPr="00CA201A">
        <w:rPr>
          <w:rFonts w:ascii="Times New Roman" w:hAnsi="Times New Roman" w:cs="Times New Roman"/>
          <w:b/>
          <w:sz w:val="24"/>
          <w:szCs w:val="24"/>
        </w:rPr>
        <w:t>y zonas prioritarias de restauración,</w:t>
      </w:r>
      <w:r w:rsidRPr="00CA201A">
        <w:rPr>
          <w:rFonts w:ascii="Times New Roman" w:hAnsi="Times New Roman" w:cs="Times New Roman"/>
          <w:sz w:val="24"/>
          <w:szCs w:val="24"/>
        </w:rPr>
        <w:t xml:space="preserve"> tiene por objeto:</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Cs/>
          <w:sz w:val="24"/>
          <w:szCs w:val="24"/>
        </w:rPr>
        <w:t>I.</w:t>
      </w:r>
      <w:proofErr w:type="gramStart"/>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w:t>
      </w:r>
      <w:proofErr w:type="gramEnd"/>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I BIS.- Restaurar el medio ambiente de las diferentes regiones biogeográficas, ecológicas, cuencas y de los ecosistemas más frágiles, como los humedales, que hayan sido deteriorados por las actividades humanas, para asegurar la gestión eficiente de recursos naturales en la actividad productiva, permitiendo su preservación para las necesidades de las generaciones futuras.</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II.</w:t>
      </w:r>
      <w:proofErr w:type="gramStart"/>
      <w:r w:rsidRPr="00CA201A">
        <w:rPr>
          <w:rFonts w:ascii="Times New Roman" w:hAnsi="Times New Roman" w:cs="Times New Roman"/>
          <w:b/>
          <w:sz w:val="24"/>
          <w:szCs w:val="24"/>
        </w:rPr>
        <w:t>- …</w:t>
      </w:r>
      <w:proofErr w:type="gramEnd"/>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lastRenderedPageBreak/>
        <w:t>III.-</w:t>
      </w:r>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 xml:space="preserve">Asegurar la preservación, el aprovechamiento sustentable </w:t>
      </w:r>
      <w:r w:rsidRPr="00CA201A">
        <w:rPr>
          <w:rFonts w:ascii="Times New Roman" w:hAnsi="Times New Roman" w:cs="Times New Roman"/>
          <w:b/>
          <w:sz w:val="24"/>
          <w:szCs w:val="24"/>
        </w:rPr>
        <w:t xml:space="preserve">y restauración </w:t>
      </w:r>
      <w:r w:rsidRPr="00CA201A">
        <w:rPr>
          <w:rFonts w:ascii="Times New Roman" w:hAnsi="Times New Roman" w:cs="Times New Roman"/>
          <w:sz w:val="24"/>
          <w:szCs w:val="24"/>
        </w:rPr>
        <w:t>de los ecosistemas, sus elementos, y sus funciones;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IV.</w:t>
      </w:r>
      <w:proofErr w:type="gramStart"/>
      <w:r w:rsidRPr="00CA201A">
        <w:rPr>
          <w:rFonts w:ascii="Times New Roman" w:hAnsi="Times New Roman" w:cs="Times New Roman"/>
          <w:sz w:val="24"/>
          <w:szCs w:val="24"/>
        </w:rPr>
        <w:t>- …</w:t>
      </w:r>
      <w:proofErr w:type="gramEnd"/>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V.-</w:t>
      </w:r>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 xml:space="preserve">Generar, rescatar y divulgar conocimientos, prácticas y tecnologías, tradicionales o nuevas que permitan la preservación y el aprovechamiento sustentable y la </w:t>
      </w:r>
      <w:r w:rsidRPr="00CA201A">
        <w:rPr>
          <w:rFonts w:ascii="Times New Roman" w:hAnsi="Times New Roman" w:cs="Times New Roman"/>
          <w:b/>
          <w:sz w:val="24"/>
          <w:szCs w:val="24"/>
        </w:rPr>
        <w:t xml:space="preserve">restauración </w:t>
      </w:r>
      <w:r w:rsidRPr="00CA201A">
        <w:rPr>
          <w:rFonts w:ascii="Times New Roman" w:hAnsi="Times New Roman" w:cs="Times New Roman"/>
          <w:sz w:val="24"/>
          <w:szCs w:val="24"/>
        </w:rPr>
        <w:t>de la biodiversidad del territorio nacional;</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Cs/>
          <w:sz w:val="24"/>
          <w:szCs w:val="24"/>
        </w:rPr>
        <w:t>VI.</w:t>
      </w:r>
      <w:proofErr w:type="gramStart"/>
      <w:r w:rsidRPr="00CA201A">
        <w:rPr>
          <w:rFonts w:ascii="Times New Roman" w:hAnsi="Times New Roman" w:cs="Times New Roman"/>
          <w:bCs/>
          <w:sz w:val="24"/>
          <w:szCs w:val="24"/>
        </w:rPr>
        <w:t>- …</w:t>
      </w:r>
      <w:proofErr w:type="gramEnd"/>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VII.-</w:t>
      </w:r>
      <w:r w:rsidRPr="00CA201A">
        <w:rPr>
          <w:rFonts w:ascii="Times New Roman" w:hAnsi="Times New Roman" w:cs="Times New Roman"/>
          <w:bCs/>
          <w:sz w:val="24"/>
          <w:szCs w:val="24"/>
        </w:rPr>
        <w:t xml:space="preserve"> </w:t>
      </w:r>
      <w:r w:rsidRPr="00CA201A">
        <w:rPr>
          <w:rFonts w:ascii="Times New Roman" w:hAnsi="Times New Roman" w:cs="Times New Roman"/>
          <w:sz w:val="24"/>
          <w:szCs w:val="24"/>
        </w:rPr>
        <w:t xml:space="preserve">Proteger </w:t>
      </w:r>
      <w:r w:rsidRPr="00CA201A">
        <w:rPr>
          <w:rFonts w:ascii="Times New Roman" w:hAnsi="Times New Roman" w:cs="Times New Roman"/>
          <w:b/>
          <w:sz w:val="24"/>
          <w:szCs w:val="24"/>
        </w:rPr>
        <w:t>y restaurar</w:t>
      </w:r>
      <w:r w:rsidRPr="00CA201A">
        <w:rPr>
          <w:rFonts w:ascii="Times New Roman" w:hAnsi="Times New Roman" w:cs="Times New Roman"/>
          <w:sz w:val="24"/>
          <w:szCs w:val="24"/>
        </w:rPr>
        <w:t xml:space="preserve"> los entornos naturales de zonas, monumentos y vestigios arqueológicos, históricos y artísticos, así como zonas turísticas, y otras áreas de importancia para la recreación, la cultura e identidad nacionales y de los pueblos indígenas.</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66.-</w:t>
      </w:r>
      <w:r w:rsidRPr="00CA201A">
        <w:rPr>
          <w:rFonts w:ascii="Times New Roman" w:hAnsi="Times New Roman" w:cs="Times New Roman"/>
          <w:sz w:val="24"/>
          <w:szCs w:val="24"/>
        </w:rPr>
        <w:t xml:space="preserve"> El programa de manejo de </w:t>
      </w:r>
      <w:r w:rsidRPr="00CA201A">
        <w:rPr>
          <w:rFonts w:ascii="Times New Roman" w:hAnsi="Times New Roman" w:cs="Times New Roman"/>
          <w:b/>
          <w:sz w:val="24"/>
          <w:szCs w:val="24"/>
        </w:rPr>
        <w:t>las áreas naturales protegidas y de las zonas prioritarias de conservación,</w:t>
      </w:r>
      <w:r w:rsidRPr="00CA201A">
        <w:rPr>
          <w:rFonts w:ascii="Times New Roman" w:hAnsi="Times New Roman" w:cs="Times New Roman"/>
          <w:sz w:val="24"/>
          <w:szCs w:val="24"/>
        </w:rPr>
        <w:t xml:space="preserve"> deberá contener, por lo menos, lo siguiente:</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 a VII.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ARTÍCULO 74.</w:t>
      </w:r>
      <w:proofErr w:type="gramStart"/>
      <w:r w:rsidRPr="00CA201A">
        <w:rPr>
          <w:rFonts w:ascii="Times New Roman" w:hAnsi="Times New Roman" w:cs="Times New Roman"/>
          <w:b/>
          <w:sz w:val="24"/>
          <w:szCs w:val="24"/>
        </w:rPr>
        <w:t>-</w:t>
      </w:r>
      <w:r w:rsidRPr="00CA201A">
        <w:rPr>
          <w:rFonts w:ascii="Times New Roman" w:hAnsi="Times New Roman" w:cs="Times New Roman"/>
          <w:sz w:val="24"/>
          <w:szCs w:val="24"/>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Cualquier persona podrá consultar el Registro Nacional de Áreas Naturales Protegidas, el cual deberá </w:t>
      </w:r>
      <w:r w:rsidRPr="00CA201A">
        <w:rPr>
          <w:rFonts w:ascii="Times New Roman" w:hAnsi="Times New Roman" w:cs="Times New Roman"/>
          <w:b/>
          <w:sz w:val="24"/>
          <w:szCs w:val="24"/>
        </w:rPr>
        <w:t>estar debidamente actualizado y deberá</w:t>
      </w:r>
      <w:r w:rsidRPr="00CA201A">
        <w:rPr>
          <w:rFonts w:ascii="Times New Roman" w:hAnsi="Times New Roman" w:cs="Times New Roman"/>
          <w:sz w:val="24"/>
          <w:szCs w:val="24"/>
        </w:rPr>
        <w:t xml:space="preserve"> ser integrado al Sistema Nacional de Información Ambiental y de Recursos Naturales.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bookmarkStart w:id="1" w:name="Artículo_98"/>
      <w:r w:rsidRPr="00CA201A">
        <w:rPr>
          <w:rFonts w:ascii="Times New Roman" w:eastAsia="Times New Roman" w:hAnsi="Times New Roman" w:cs="Times New Roman"/>
          <w:b/>
          <w:sz w:val="24"/>
          <w:szCs w:val="24"/>
          <w:lang w:eastAsia="es-MX"/>
        </w:rPr>
        <w:t>ARTÍCULO 98</w:t>
      </w:r>
      <w:bookmarkEnd w:id="1"/>
      <w:r w:rsidRPr="00CA201A">
        <w:rPr>
          <w:rFonts w:ascii="Times New Roman" w:eastAsia="Times New Roman" w:hAnsi="Times New Roman" w:cs="Times New Roman"/>
          <w:b/>
          <w:sz w:val="24"/>
          <w:szCs w:val="24"/>
          <w:lang w:eastAsia="es-MX"/>
        </w:rPr>
        <w:t>.</w:t>
      </w:r>
      <w:proofErr w:type="gramStart"/>
      <w:r w:rsidRPr="00CA201A">
        <w:rPr>
          <w:rFonts w:ascii="Times New Roman" w:eastAsia="Times New Roman" w:hAnsi="Times New Roman" w:cs="Times New Roman"/>
          <w:b/>
          <w:sz w:val="24"/>
          <w:szCs w:val="24"/>
          <w:lang w:eastAsia="es-MX"/>
        </w:rPr>
        <w:t>-</w:t>
      </w:r>
      <w:r w:rsidRPr="00CA201A">
        <w:rPr>
          <w:rFonts w:ascii="Times New Roman" w:eastAsia="Times New Roman" w:hAnsi="Times New Roman" w:cs="Times New Roman"/>
          <w:sz w:val="24"/>
          <w:szCs w:val="24"/>
          <w:lang w:eastAsia="es-MX"/>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 a VI.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F53A5C">
      <w:pPr>
        <w:spacing w:after="0" w:line="240" w:lineRule="auto"/>
        <w:jc w:val="both"/>
        <w:rPr>
          <w:rFonts w:ascii="Times New Roman" w:eastAsia="Times New Roman" w:hAnsi="Times New Roman" w:cs="Times New Roman"/>
          <w:b/>
          <w:sz w:val="24"/>
          <w:szCs w:val="24"/>
          <w:lang w:eastAsia="es-MX"/>
        </w:rPr>
      </w:pPr>
      <w:r w:rsidRPr="00CA201A">
        <w:rPr>
          <w:rFonts w:ascii="Times New Roman" w:eastAsia="Times New Roman" w:hAnsi="Times New Roman" w:cs="Times New Roman"/>
          <w:b/>
          <w:sz w:val="24"/>
          <w:szCs w:val="24"/>
          <w:lang w:eastAsia="es-MX"/>
        </w:rPr>
        <w:t xml:space="preserve">VII.- El uso de suelo </w:t>
      </w:r>
      <w:r w:rsidRPr="00CA201A">
        <w:rPr>
          <w:rFonts w:ascii="Times New Roman" w:eastAsia="Times New Roman" w:hAnsi="Times New Roman" w:cs="Times New Roman"/>
          <w:b/>
          <w:sz w:val="24"/>
          <w:szCs w:val="24"/>
          <w:shd w:val="clear" w:color="auto" w:fill="FFFFFF"/>
          <w:lang w:eastAsia="es-MX"/>
        </w:rPr>
        <w:t xml:space="preserve">debe ser conforme a la agricultura sostenible, la seguridad alimentaria y al suministro de servicios </w:t>
      </w:r>
      <w:proofErr w:type="spellStart"/>
      <w:r w:rsidRPr="00CA201A">
        <w:rPr>
          <w:rFonts w:ascii="Times New Roman" w:eastAsia="Times New Roman" w:hAnsi="Times New Roman" w:cs="Times New Roman"/>
          <w:b/>
          <w:sz w:val="24"/>
          <w:szCs w:val="24"/>
          <w:shd w:val="clear" w:color="auto" w:fill="FFFFFF"/>
          <w:lang w:eastAsia="es-MX"/>
        </w:rPr>
        <w:t>ecosistémicos</w:t>
      </w:r>
      <w:proofErr w:type="spellEnd"/>
      <w:r w:rsidRPr="00CA201A">
        <w:rPr>
          <w:rFonts w:ascii="Times New Roman" w:eastAsia="Times New Roman" w:hAnsi="Times New Roman" w:cs="Times New Roman"/>
          <w:b/>
          <w:sz w:val="24"/>
          <w:szCs w:val="24"/>
          <w:shd w:val="clear" w:color="auto" w:fill="FFFFFF"/>
          <w:lang w:eastAsia="es-MX"/>
        </w:rPr>
        <w:t xml:space="preserve"> e hidrográficos.</w:t>
      </w:r>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bookmarkStart w:id="2" w:name="Artículo_99"/>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b/>
          <w:sz w:val="24"/>
          <w:szCs w:val="24"/>
          <w:lang w:eastAsia="es-MX"/>
        </w:rPr>
        <w:t>ARTÍCULO 99</w:t>
      </w:r>
      <w:bookmarkEnd w:id="2"/>
      <w:r w:rsidRPr="00CA201A">
        <w:rPr>
          <w:rFonts w:ascii="Times New Roman" w:eastAsia="Times New Roman" w:hAnsi="Times New Roman" w:cs="Times New Roman"/>
          <w:b/>
          <w:sz w:val="24"/>
          <w:szCs w:val="24"/>
          <w:lang w:eastAsia="es-MX"/>
        </w:rPr>
        <w:t>.-</w:t>
      </w:r>
      <w:r w:rsidRPr="00CA201A">
        <w:rPr>
          <w:rFonts w:ascii="Times New Roman" w:eastAsia="Times New Roman" w:hAnsi="Times New Roman" w:cs="Times New Roman"/>
          <w:sz w:val="24"/>
          <w:szCs w:val="24"/>
          <w:lang w:eastAsia="es-MX"/>
        </w:rPr>
        <w:t xml:space="preserve"> Los criterios ecológicos para la preservación y aprovechamiento sustentable del suelo se considerarán en:</w:t>
      </w:r>
    </w:p>
    <w:p w:rsidR="00751E24" w:rsidRPr="00CA201A" w:rsidRDefault="00751E24" w:rsidP="00F53A5C">
      <w:pPr>
        <w:spacing w:after="0" w:line="240" w:lineRule="auto"/>
        <w:jc w:val="both"/>
        <w:rPr>
          <w:rFonts w:ascii="Times New Roman" w:eastAsia="Times New Roman" w:hAnsi="Times New Roman" w:cs="Times New Roman"/>
          <w:b/>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b/>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I.- El manejo integral del </w:t>
      </w:r>
      <w:r w:rsidRPr="00CA201A">
        <w:rPr>
          <w:rFonts w:ascii="Times New Roman" w:eastAsia="Times New Roman" w:hAnsi="Times New Roman" w:cs="Times New Roman"/>
          <w:b/>
          <w:bCs/>
          <w:i/>
          <w:iCs/>
          <w:sz w:val="24"/>
          <w:szCs w:val="24"/>
          <w:shd w:val="clear" w:color="auto" w:fill="FFFFFF"/>
          <w:lang w:eastAsia="es-MX"/>
        </w:rPr>
        <w:t>suelo y agua</w:t>
      </w:r>
      <w:r w:rsidRPr="00CA201A">
        <w:rPr>
          <w:rFonts w:ascii="Times New Roman" w:eastAsia="Times New Roman" w:hAnsi="Times New Roman" w:cs="Times New Roman"/>
          <w:b/>
          <w:sz w:val="24"/>
          <w:szCs w:val="24"/>
          <w:shd w:val="clear" w:color="auto" w:fill="FFFFFF"/>
          <w:lang w:eastAsia="es-MX"/>
        </w:rPr>
        <w:t>, ya que son factores esenciales para la producción agrícola sostenible;</w:t>
      </w:r>
    </w:p>
    <w:p w:rsidR="00751E24" w:rsidRPr="00CA201A" w:rsidRDefault="00751E24" w:rsidP="00F53A5C">
      <w:pPr>
        <w:spacing w:after="0" w:line="240" w:lineRule="auto"/>
        <w:jc w:val="both"/>
        <w:rPr>
          <w:rFonts w:ascii="Times New Roman" w:eastAsia="Times New Roman" w:hAnsi="Times New Roman" w:cs="Times New Roman"/>
          <w:b/>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 xml:space="preserve">II. </w:t>
      </w:r>
      <w:r w:rsidRPr="00CA201A">
        <w:rPr>
          <w:rFonts w:ascii="Times New Roman" w:eastAsia="Times New Roman" w:hAnsi="Times New Roman" w:cs="Times New Roman"/>
          <w:sz w:val="24"/>
          <w:szCs w:val="24"/>
          <w:shd w:val="clear" w:color="auto" w:fill="FFFFFF"/>
          <w:lang w:eastAsia="es-MX"/>
        </w:rPr>
        <w:t>Los apoyos a las actividades agrícolas que otorgue el Gobierno Federal, de manera directa o indirecta, sean de naturaleza crediticia, técnica o de inversión, para que promuevan la progresiva incorporación de cultivos compatibles con la preservación del equilibrio ecológico y la restauración de los ecosistemas;</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III.</w:t>
      </w:r>
      <w:r w:rsidRPr="00CA201A">
        <w:rPr>
          <w:rFonts w:ascii="Times New Roman" w:eastAsia="Times New Roman" w:hAnsi="Times New Roman" w:cs="Times New Roman"/>
          <w:sz w:val="24"/>
          <w:szCs w:val="24"/>
          <w:shd w:val="clear" w:color="auto" w:fill="FFFFFF"/>
          <w:lang w:eastAsia="es-MX"/>
        </w:rPr>
        <w:t>- La fundación de centros de población y la radicación de asentamientos humanos;</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lastRenderedPageBreak/>
        <w:t>IV.-</w:t>
      </w:r>
      <w:r w:rsidRPr="00CA201A">
        <w:rPr>
          <w:rFonts w:ascii="Times New Roman" w:eastAsia="Times New Roman" w:hAnsi="Times New Roman" w:cs="Times New Roman"/>
          <w:sz w:val="24"/>
          <w:szCs w:val="24"/>
          <w:shd w:val="clear" w:color="auto" w:fill="FFFFFF"/>
          <w:lang w:eastAsia="es-MX"/>
        </w:rPr>
        <w:t xml:space="preserve"> El establecimiento de usos, reservas y destinos, en los planes de desarrollo urbano, así como en las acciones de mejoramiento y conservación de los centros de población;</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V.</w:t>
      </w:r>
      <w:r w:rsidRPr="00CA201A">
        <w:rPr>
          <w:rFonts w:ascii="Times New Roman" w:eastAsia="Times New Roman" w:hAnsi="Times New Roman" w:cs="Times New Roman"/>
          <w:sz w:val="24"/>
          <w:szCs w:val="24"/>
          <w:shd w:val="clear" w:color="auto" w:fill="FFFFFF"/>
          <w:lang w:eastAsia="es-MX"/>
        </w:rPr>
        <w:t>- La determinación de usos, reservas y destinos en predios forestales;</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VI.-</w:t>
      </w:r>
      <w:r w:rsidRPr="00CA201A">
        <w:rPr>
          <w:rFonts w:ascii="Times New Roman" w:eastAsia="Times New Roman" w:hAnsi="Times New Roman" w:cs="Times New Roman"/>
          <w:sz w:val="24"/>
          <w:szCs w:val="24"/>
          <w:shd w:val="clear" w:color="auto" w:fill="FFFFFF"/>
          <w:lang w:eastAsia="es-MX"/>
        </w:rPr>
        <w:t xml:space="preserve"> El establecimiento de zonas y reservas forestales;</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VII.</w:t>
      </w:r>
      <w:r w:rsidRPr="00CA201A">
        <w:rPr>
          <w:rFonts w:ascii="Times New Roman" w:eastAsia="Times New Roman" w:hAnsi="Times New Roman" w:cs="Times New Roman"/>
          <w:sz w:val="24"/>
          <w:szCs w:val="24"/>
          <w:shd w:val="clear" w:color="auto" w:fill="FFFFFF"/>
          <w:lang w:eastAsia="es-MX"/>
        </w:rPr>
        <w:t>- La determinación o modificación de los límites establecidos en los coeficientes de agostadero;</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VIII.-</w:t>
      </w:r>
      <w:r w:rsidRPr="00CA201A">
        <w:rPr>
          <w:rFonts w:ascii="Times New Roman" w:eastAsia="Times New Roman" w:hAnsi="Times New Roman" w:cs="Times New Roman"/>
          <w:sz w:val="24"/>
          <w:szCs w:val="24"/>
          <w:shd w:val="clear" w:color="auto" w:fill="FFFFFF"/>
          <w:lang w:eastAsia="es-MX"/>
        </w:rPr>
        <w:t xml:space="preserve"> Las disposiciones, lineamientos técnicos y programas de protección y restauración de suelos en las actividades agropecuarias, forestales e hidráulicas;</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IX.</w:t>
      </w:r>
      <w:r w:rsidRPr="00CA201A">
        <w:rPr>
          <w:rFonts w:ascii="Times New Roman" w:eastAsia="Times New Roman" w:hAnsi="Times New Roman" w:cs="Times New Roman"/>
          <w:sz w:val="24"/>
          <w:szCs w:val="24"/>
          <w:shd w:val="clear" w:color="auto" w:fill="FFFFFF"/>
          <w:lang w:eastAsia="es-MX"/>
        </w:rPr>
        <w:t>- El establecimiento de distritos de conservación del suelo;</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 xml:space="preserve">X.- </w:t>
      </w:r>
      <w:r w:rsidRPr="00CA201A">
        <w:rPr>
          <w:rFonts w:ascii="Times New Roman" w:eastAsia="Times New Roman" w:hAnsi="Times New Roman" w:cs="Times New Roman"/>
          <w:sz w:val="24"/>
          <w:szCs w:val="24"/>
          <w:shd w:val="clear" w:color="auto" w:fill="FFFFFF"/>
          <w:lang w:eastAsia="es-MX"/>
        </w:rPr>
        <w:t>La ordenación forestal de las cuencas hidrográficas del territorio nacional;</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XI.</w:t>
      </w:r>
      <w:r w:rsidRPr="00CA201A">
        <w:rPr>
          <w:rFonts w:ascii="Times New Roman" w:eastAsia="Times New Roman" w:hAnsi="Times New Roman" w:cs="Times New Roman"/>
          <w:sz w:val="24"/>
          <w:szCs w:val="24"/>
          <w:shd w:val="clear" w:color="auto" w:fill="FFFFFF"/>
          <w:lang w:eastAsia="es-MX"/>
        </w:rPr>
        <w:t>- El otorgamiento y la modificación, suspensión o revocación de permisos de aprovechamiento forestal;</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XII.</w:t>
      </w:r>
      <w:r w:rsidRPr="00CA201A">
        <w:rPr>
          <w:rFonts w:ascii="Times New Roman" w:eastAsia="Times New Roman" w:hAnsi="Times New Roman" w:cs="Times New Roman"/>
          <w:sz w:val="24"/>
          <w:szCs w:val="24"/>
          <w:shd w:val="clear" w:color="auto" w:fill="FFFFFF"/>
          <w:lang w:eastAsia="es-MX"/>
        </w:rPr>
        <w:t>- Las actividades de extracción de materias del subsuelo; la exploración, explotación, beneficio y aprovechamiento de sustancias minerales; las excavaciones y todas aquellas acciones que alteren la cubierta y suelos forestales; y</w:t>
      </w:r>
    </w:p>
    <w:p w:rsidR="00751E24" w:rsidRPr="00CA201A" w:rsidRDefault="00751E24" w:rsidP="00F53A5C">
      <w:pPr>
        <w:spacing w:after="0" w:line="240" w:lineRule="auto"/>
        <w:jc w:val="both"/>
        <w:rPr>
          <w:rFonts w:ascii="Times New Roman" w:eastAsia="Times New Roman" w:hAnsi="Times New Roman" w:cs="Times New Roman"/>
          <w:sz w:val="24"/>
          <w:szCs w:val="24"/>
          <w:shd w:val="clear" w:color="auto" w:fill="FFFFFF"/>
          <w:lang w:eastAsia="es-MX"/>
        </w:rPr>
      </w:pPr>
    </w:p>
    <w:p w:rsidR="00751E24" w:rsidRPr="00CA201A" w:rsidRDefault="00751E24" w:rsidP="00F53A5C">
      <w:pPr>
        <w:spacing w:after="0" w:line="240" w:lineRule="auto"/>
        <w:jc w:val="both"/>
        <w:rPr>
          <w:rFonts w:ascii="Times New Roman" w:eastAsia="Times New Roman" w:hAnsi="Times New Roman" w:cs="Times New Roman"/>
          <w:b/>
          <w:sz w:val="24"/>
          <w:szCs w:val="24"/>
          <w:shd w:val="clear" w:color="auto" w:fill="FFFFFF"/>
          <w:lang w:eastAsia="es-MX"/>
        </w:rPr>
      </w:pPr>
      <w:r w:rsidRPr="00CA201A">
        <w:rPr>
          <w:rFonts w:ascii="Times New Roman" w:eastAsia="Times New Roman" w:hAnsi="Times New Roman" w:cs="Times New Roman"/>
          <w:b/>
          <w:sz w:val="24"/>
          <w:szCs w:val="24"/>
          <w:shd w:val="clear" w:color="auto" w:fill="FFFFFF"/>
          <w:lang w:eastAsia="es-MX"/>
        </w:rPr>
        <w:t>XIII.-</w:t>
      </w:r>
      <w:r w:rsidRPr="00CA201A">
        <w:rPr>
          <w:rFonts w:ascii="Times New Roman" w:eastAsia="Times New Roman" w:hAnsi="Times New Roman" w:cs="Times New Roman"/>
          <w:sz w:val="24"/>
          <w:szCs w:val="24"/>
          <w:shd w:val="clear" w:color="auto" w:fill="FFFFFF"/>
          <w:lang w:eastAsia="es-MX"/>
        </w:rPr>
        <w:t xml:space="preserve"> La formulación de los programas de ordenamiento ecológico a que se refiere esta Ley.</w:t>
      </w:r>
    </w:p>
    <w:p w:rsidR="00751E24" w:rsidRPr="00CA201A" w:rsidRDefault="00751E24" w:rsidP="00F53A5C">
      <w:pPr>
        <w:spacing w:after="0" w:line="240" w:lineRule="auto"/>
        <w:jc w:val="both"/>
        <w:rPr>
          <w:rFonts w:ascii="Times New Roman" w:hAnsi="Times New Roman" w:cs="Times New Roman"/>
          <w:sz w:val="24"/>
          <w:szCs w:val="24"/>
          <w:lang w:val="es-ES_tradnl" w:eastAsia="x-none"/>
        </w:rPr>
      </w:pPr>
      <w:bookmarkStart w:id="3" w:name="Artículo_100"/>
    </w:p>
    <w:p w:rsidR="00751E24" w:rsidRPr="00CA201A" w:rsidRDefault="00751E24" w:rsidP="00F53A5C">
      <w:pPr>
        <w:spacing w:after="0" w:line="240" w:lineRule="auto"/>
        <w:jc w:val="both"/>
        <w:rPr>
          <w:rFonts w:ascii="Times New Roman" w:hAnsi="Times New Roman" w:cs="Times New Roman"/>
          <w:sz w:val="24"/>
          <w:szCs w:val="24"/>
          <w:lang w:val="es-ES_tradnl" w:eastAsia="x-none"/>
        </w:rPr>
      </w:pPr>
      <w:r w:rsidRPr="00CA201A">
        <w:rPr>
          <w:rFonts w:ascii="Times New Roman" w:hAnsi="Times New Roman" w:cs="Times New Roman"/>
          <w:b/>
          <w:sz w:val="24"/>
          <w:szCs w:val="24"/>
          <w:lang w:val="es-ES_tradnl" w:eastAsia="x-none"/>
        </w:rPr>
        <w:t>ARTÍCULO 100</w:t>
      </w:r>
      <w:bookmarkEnd w:id="3"/>
      <w:r w:rsidRPr="00CA201A">
        <w:rPr>
          <w:rFonts w:ascii="Times New Roman" w:hAnsi="Times New Roman" w:cs="Times New Roman"/>
          <w:b/>
          <w:sz w:val="24"/>
          <w:szCs w:val="24"/>
          <w:lang w:val="es-ES_tradnl" w:eastAsia="x-none"/>
        </w:rPr>
        <w:t>.-</w:t>
      </w:r>
      <w:r w:rsidRPr="00CA201A">
        <w:rPr>
          <w:rFonts w:ascii="Times New Roman" w:hAnsi="Times New Roman" w:cs="Times New Roman"/>
          <w:sz w:val="24"/>
          <w:szCs w:val="24"/>
          <w:lang w:val="es-ES_tradnl" w:eastAsia="x-none"/>
        </w:rPr>
        <w:t xml:space="preserve"> Las autorizaciones para el aprovechamiento de los recursos forestales implican la obligación de hacer un aprovechamiento sustentable de ese recurso, </w:t>
      </w:r>
      <w:r w:rsidRPr="00CA201A">
        <w:rPr>
          <w:rFonts w:ascii="Times New Roman" w:hAnsi="Times New Roman" w:cs="Times New Roman"/>
          <w:b/>
          <w:sz w:val="24"/>
          <w:szCs w:val="24"/>
          <w:lang w:val="es-ES_tradnl" w:eastAsia="x-none"/>
        </w:rPr>
        <w:t xml:space="preserve">con tratamiento especial de su cubierta hídrica y mantos acuíferos. </w:t>
      </w:r>
      <w:r w:rsidRPr="00CA201A">
        <w:rPr>
          <w:rFonts w:ascii="Times New Roman" w:hAnsi="Times New Roman" w:cs="Times New Roman"/>
          <w:sz w:val="24"/>
          <w:szCs w:val="24"/>
          <w:lang w:val="es-ES_tradnl" w:eastAsia="x-none"/>
        </w:rPr>
        <w:t>Cuando las actividades forestales deterioren gravemente el equilibrio ecológico, afecten la biodiversidad de la zona, así como la regeneración y capacidad productiva de los terrenos, la autoridad competente revocará, modificará o suspenderá la autorización respectiva en términos de lo dispuesto por la Ley General de Desarrollo Forestal Sustentable.</w:t>
      </w:r>
    </w:p>
    <w:p w:rsidR="00751E24" w:rsidRPr="00CA201A" w:rsidRDefault="00751E24" w:rsidP="00F53A5C">
      <w:pPr>
        <w:spacing w:after="0" w:line="240" w:lineRule="auto"/>
        <w:jc w:val="both"/>
        <w:rPr>
          <w:rFonts w:ascii="Times New Roman" w:hAnsi="Times New Roman" w:cs="Times New Roman"/>
          <w:sz w:val="24"/>
          <w:szCs w:val="24"/>
          <w:lang w:val="es-ES_tradnl" w:eastAsia="x-none"/>
        </w:rPr>
      </w:pPr>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bookmarkStart w:id="4" w:name="Artículo_103"/>
      <w:r w:rsidRPr="00CA201A">
        <w:rPr>
          <w:rFonts w:ascii="Times New Roman" w:eastAsia="Times New Roman" w:hAnsi="Times New Roman" w:cs="Times New Roman"/>
          <w:b/>
          <w:sz w:val="24"/>
          <w:szCs w:val="24"/>
          <w:lang w:eastAsia="es-MX"/>
        </w:rPr>
        <w:t>ARTÍCULO 103</w:t>
      </w:r>
      <w:bookmarkEnd w:id="4"/>
      <w:r w:rsidRPr="00CA201A">
        <w:rPr>
          <w:rFonts w:ascii="Times New Roman" w:eastAsia="Times New Roman" w:hAnsi="Times New Roman" w:cs="Times New Roman"/>
          <w:b/>
          <w:sz w:val="24"/>
          <w:szCs w:val="24"/>
          <w:lang w:eastAsia="es-MX"/>
        </w:rPr>
        <w:t>.-</w:t>
      </w:r>
      <w:r w:rsidRPr="00CA201A">
        <w:rPr>
          <w:rFonts w:ascii="Times New Roman" w:eastAsia="Times New Roman" w:hAnsi="Times New Roman" w:cs="Times New Roman"/>
          <w:sz w:val="24"/>
          <w:szCs w:val="24"/>
          <w:lang w:eastAsia="es-MX"/>
        </w:rPr>
        <w:t xml:space="preserve"> Quienes realicen actividades agrícolas y pecuarias deberán llevar a cabo las prácticas de preservación, aprovechamiento sustentable y restauración necesarias para evitar la degradación del suelo y desequilibrios ecológicos c</w:t>
      </w:r>
      <w:r w:rsidRPr="00CA201A">
        <w:rPr>
          <w:rFonts w:ascii="Times New Roman" w:eastAsia="Times New Roman" w:hAnsi="Times New Roman" w:cs="Times New Roman"/>
          <w:b/>
          <w:sz w:val="24"/>
          <w:szCs w:val="24"/>
          <w:lang w:eastAsia="es-MX"/>
        </w:rPr>
        <w:t>on tratamiento especial de su cubierta hídrica y mantos acuíferos a fin de evitar la contaminación y explotación del agua</w:t>
      </w:r>
      <w:r w:rsidRPr="00CA201A">
        <w:rPr>
          <w:rFonts w:ascii="Times New Roman" w:eastAsia="Times New Roman" w:hAnsi="Times New Roman" w:cs="Times New Roman"/>
          <w:sz w:val="24"/>
          <w:szCs w:val="24"/>
          <w:lang w:eastAsia="es-MX"/>
        </w:rPr>
        <w:t>, en su caso, lograr su rehabilitación, en los términos de lo dispuesto por ésta y las demás leyes aplicables.</w:t>
      </w:r>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p>
    <w:p w:rsidR="00751E24" w:rsidRPr="00CA201A" w:rsidRDefault="00751E24" w:rsidP="00751E24">
      <w:pPr>
        <w:spacing w:after="0" w:line="240" w:lineRule="auto"/>
        <w:jc w:val="both"/>
        <w:rPr>
          <w:rFonts w:ascii="Times New Roman" w:hAnsi="Times New Roman" w:cs="Times New Roman"/>
          <w:snapToGrid w:val="0"/>
          <w:sz w:val="24"/>
          <w:szCs w:val="24"/>
        </w:rPr>
      </w:pPr>
      <w:bookmarkStart w:id="5" w:name="Artículo_117"/>
      <w:r w:rsidRPr="00CA201A">
        <w:rPr>
          <w:rFonts w:ascii="Times New Roman" w:hAnsi="Times New Roman" w:cs="Times New Roman"/>
          <w:b/>
          <w:bCs/>
          <w:snapToGrid w:val="0"/>
          <w:sz w:val="24"/>
          <w:szCs w:val="24"/>
        </w:rPr>
        <w:t>ARTÍCULO 117</w:t>
      </w:r>
      <w:bookmarkEnd w:id="5"/>
      <w:r w:rsidRPr="00CA201A">
        <w:rPr>
          <w:rFonts w:ascii="Times New Roman" w:hAnsi="Times New Roman" w:cs="Times New Roman"/>
          <w:b/>
          <w:bCs/>
          <w:snapToGrid w:val="0"/>
          <w:sz w:val="24"/>
          <w:szCs w:val="24"/>
        </w:rPr>
        <w:t>.</w:t>
      </w:r>
      <w:proofErr w:type="gramStart"/>
      <w:r w:rsidRPr="00CA201A">
        <w:rPr>
          <w:rFonts w:ascii="Times New Roman" w:hAnsi="Times New Roman" w:cs="Times New Roman"/>
          <w:b/>
          <w:bCs/>
          <w:snapToGrid w:val="0"/>
          <w:sz w:val="24"/>
          <w:szCs w:val="24"/>
        </w:rPr>
        <w:t>-</w:t>
      </w:r>
      <w:r w:rsidRPr="00CA201A">
        <w:rPr>
          <w:rFonts w:ascii="Times New Roman" w:hAnsi="Times New Roman" w:cs="Times New Roman"/>
          <w:bCs/>
          <w:snapToGrid w:val="0"/>
          <w:sz w:val="24"/>
          <w:szCs w:val="24"/>
        </w:rPr>
        <w:t xml:space="preserve"> </w:t>
      </w:r>
      <w:r w:rsidRPr="00CA201A">
        <w:rPr>
          <w:rFonts w:ascii="Times New Roman" w:hAnsi="Times New Roman" w:cs="Times New Roman"/>
          <w:snapToGrid w:val="0"/>
          <w:sz w:val="24"/>
          <w:szCs w:val="24"/>
        </w:rPr>
        <w:t>…</w:t>
      </w:r>
      <w:proofErr w:type="gramEnd"/>
    </w:p>
    <w:p w:rsidR="00751E24" w:rsidRPr="00CA201A" w:rsidRDefault="00751E24" w:rsidP="00751E24">
      <w:pPr>
        <w:spacing w:after="0" w:line="240" w:lineRule="auto"/>
        <w:jc w:val="both"/>
        <w:rPr>
          <w:rFonts w:ascii="Times New Roman" w:hAnsi="Times New Roman" w:cs="Times New Roman"/>
          <w:bCs/>
          <w:snapToGrid w:val="0"/>
          <w:sz w:val="24"/>
          <w:szCs w:val="24"/>
        </w:rPr>
      </w:pPr>
    </w:p>
    <w:p w:rsidR="00751E24" w:rsidRPr="00CA201A" w:rsidRDefault="00751E24" w:rsidP="00751E24">
      <w:pPr>
        <w:spacing w:after="0" w:line="240" w:lineRule="auto"/>
        <w:jc w:val="both"/>
        <w:rPr>
          <w:rFonts w:ascii="Times New Roman" w:hAnsi="Times New Roman" w:cs="Times New Roman"/>
          <w:bCs/>
          <w:snapToGrid w:val="0"/>
          <w:sz w:val="24"/>
          <w:szCs w:val="24"/>
        </w:rPr>
      </w:pPr>
      <w:r w:rsidRPr="00CA201A">
        <w:rPr>
          <w:rFonts w:ascii="Times New Roman" w:hAnsi="Times New Roman" w:cs="Times New Roman"/>
          <w:bCs/>
          <w:snapToGrid w:val="0"/>
          <w:sz w:val="24"/>
          <w:szCs w:val="24"/>
        </w:rPr>
        <w:t>I.</w:t>
      </w:r>
      <w:proofErr w:type="gramStart"/>
      <w:r w:rsidRPr="00CA201A">
        <w:rPr>
          <w:rFonts w:ascii="Times New Roman" w:hAnsi="Times New Roman" w:cs="Times New Roman"/>
          <w:bCs/>
          <w:snapToGrid w:val="0"/>
          <w:sz w:val="24"/>
          <w:szCs w:val="24"/>
        </w:rPr>
        <w:t>- …</w:t>
      </w:r>
      <w:proofErr w:type="gramEnd"/>
    </w:p>
    <w:p w:rsidR="00751E24" w:rsidRPr="00CA201A" w:rsidRDefault="00751E24" w:rsidP="00751E24">
      <w:pPr>
        <w:spacing w:after="0" w:line="240" w:lineRule="auto"/>
        <w:jc w:val="both"/>
        <w:rPr>
          <w:rFonts w:ascii="Times New Roman" w:hAnsi="Times New Roman" w:cs="Times New Roman"/>
          <w:bCs/>
          <w:snapToGrid w:val="0"/>
          <w:sz w:val="24"/>
          <w:szCs w:val="24"/>
        </w:rPr>
      </w:pPr>
    </w:p>
    <w:p w:rsidR="00751E24" w:rsidRPr="00CA201A" w:rsidRDefault="00751E24" w:rsidP="00751E24">
      <w:pPr>
        <w:spacing w:after="0" w:line="240" w:lineRule="auto"/>
        <w:jc w:val="both"/>
        <w:rPr>
          <w:rFonts w:ascii="Times New Roman" w:hAnsi="Times New Roman" w:cs="Times New Roman"/>
          <w:snapToGrid w:val="0"/>
          <w:sz w:val="24"/>
          <w:szCs w:val="24"/>
        </w:rPr>
      </w:pPr>
      <w:r w:rsidRPr="00CA201A">
        <w:rPr>
          <w:rFonts w:ascii="Times New Roman" w:hAnsi="Times New Roman" w:cs="Times New Roman"/>
          <w:b/>
          <w:snapToGrid w:val="0"/>
          <w:sz w:val="24"/>
          <w:szCs w:val="24"/>
        </w:rPr>
        <w:t>II.</w:t>
      </w:r>
      <w:r w:rsidRPr="00CA201A">
        <w:rPr>
          <w:rFonts w:ascii="Times New Roman" w:hAnsi="Times New Roman" w:cs="Times New Roman"/>
          <w:bCs/>
          <w:snapToGrid w:val="0"/>
          <w:sz w:val="24"/>
          <w:szCs w:val="24"/>
        </w:rPr>
        <w:t xml:space="preserve">- </w:t>
      </w:r>
      <w:r w:rsidRPr="00CA201A">
        <w:rPr>
          <w:rFonts w:ascii="Times New Roman" w:hAnsi="Times New Roman" w:cs="Times New Roman"/>
          <w:snapToGrid w:val="0"/>
          <w:sz w:val="24"/>
          <w:szCs w:val="24"/>
        </w:rPr>
        <w:t xml:space="preserve">Corresponde a la </w:t>
      </w:r>
      <w:r w:rsidRPr="00CA201A">
        <w:rPr>
          <w:rFonts w:ascii="Times New Roman" w:hAnsi="Times New Roman" w:cs="Times New Roman"/>
          <w:b/>
          <w:snapToGrid w:val="0"/>
          <w:sz w:val="24"/>
          <w:szCs w:val="24"/>
        </w:rPr>
        <w:t>Federación, Entidades Federativas, a los Municipios, a las organizaciones de la sociedad civil, a la academia</w:t>
      </w:r>
      <w:r w:rsidRPr="00CA201A">
        <w:rPr>
          <w:rFonts w:ascii="Times New Roman" w:hAnsi="Times New Roman" w:cs="Times New Roman"/>
          <w:snapToGrid w:val="0"/>
          <w:sz w:val="24"/>
          <w:szCs w:val="24"/>
        </w:rPr>
        <w:t xml:space="preserve"> y la sociedad prevenir la contaminación de ríos, cuencas, vasos, aguas marinas y demás depósitos y corrientes de agua, incluyendo las aguas del subsuelo;</w:t>
      </w:r>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bookmarkStart w:id="6" w:name="Artículo_122"/>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sz w:val="24"/>
          <w:szCs w:val="24"/>
          <w:lang w:eastAsia="es-MX"/>
        </w:rPr>
        <w:t>III. a V</w:t>
      </w:r>
      <w:proofErr w:type="gramStart"/>
      <w:r w:rsidRPr="00CA201A">
        <w:rPr>
          <w:rFonts w:ascii="Times New Roman" w:eastAsia="Times New Roman" w:hAnsi="Times New Roman" w:cs="Times New Roman"/>
          <w:sz w:val="24"/>
          <w:szCs w:val="24"/>
          <w:lang w:eastAsia="es-MX"/>
        </w:rPr>
        <w:t>. …</w:t>
      </w:r>
      <w:proofErr w:type="gramEnd"/>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p>
    <w:p w:rsidR="00751E24" w:rsidRPr="00CA201A" w:rsidRDefault="00751E24" w:rsidP="00F53A5C">
      <w:pPr>
        <w:spacing w:after="0" w:line="240" w:lineRule="auto"/>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b/>
          <w:sz w:val="24"/>
          <w:szCs w:val="24"/>
          <w:lang w:eastAsia="es-MX"/>
        </w:rPr>
        <w:t>ARTÍCULO 122</w:t>
      </w:r>
      <w:bookmarkEnd w:id="6"/>
      <w:r w:rsidRPr="00CA201A">
        <w:rPr>
          <w:rFonts w:ascii="Times New Roman" w:eastAsia="Times New Roman" w:hAnsi="Times New Roman" w:cs="Times New Roman"/>
          <w:b/>
          <w:sz w:val="24"/>
          <w:szCs w:val="24"/>
          <w:lang w:eastAsia="es-MX"/>
        </w:rPr>
        <w:t>.-</w:t>
      </w:r>
      <w:r w:rsidRPr="00CA201A">
        <w:rPr>
          <w:rFonts w:ascii="Times New Roman" w:eastAsia="Times New Roman" w:hAnsi="Times New Roman" w:cs="Times New Roman"/>
          <w:sz w:val="24"/>
          <w:szCs w:val="24"/>
          <w:lang w:eastAsia="es-MX"/>
        </w:rPr>
        <w:t xml:space="preserve"> Las aguas residuales provenientes de usos públicos urbanos y las de usos industriales o agropecuarios que se descarguen en los sistemas de drenaje y alcantarillado de las poblaciones o en las cuencas, ríos, cauces, vasos y demás depósitos o corrientes de agua, así como las que por cualquier medio se infiltren en el subsuelo, y en general, las que se derramen en los suelos, deberán reunir las condiciones necesarias, </w:t>
      </w:r>
      <w:r w:rsidRPr="00CA201A">
        <w:rPr>
          <w:rFonts w:ascii="Times New Roman" w:eastAsia="Times New Roman" w:hAnsi="Times New Roman" w:cs="Times New Roman"/>
          <w:b/>
          <w:sz w:val="24"/>
          <w:szCs w:val="24"/>
          <w:lang w:eastAsia="es-MX"/>
        </w:rPr>
        <w:t>así como su respectivo tratamiento y autorización</w:t>
      </w:r>
      <w:r w:rsidRPr="00CA201A">
        <w:rPr>
          <w:rFonts w:ascii="Times New Roman" w:eastAsia="Times New Roman" w:hAnsi="Times New Roman" w:cs="Times New Roman"/>
          <w:sz w:val="24"/>
          <w:szCs w:val="24"/>
          <w:lang w:eastAsia="es-MX"/>
        </w:rPr>
        <w:t xml:space="preserve"> para prevenir;</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 a III. …</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ARTÍCULO 134.-</w:t>
      </w:r>
      <w:r w:rsidRPr="00CA201A">
        <w:rPr>
          <w:rFonts w:ascii="Times New Roman" w:hAnsi="Times New Roman" w:cs="Times New Roman"/>
          <w:sz w:val="24"/>
          <w:szCs w:val="24"/>
        </w:rPr>
        <w:t xml:space="preserve"> Para la prevención y control de la contaminación del suelo, </w:t>
      </w:r>
      <w:r w:rsidRPr="00CA201A">
        <w:rPr>
          <w:rFonts w:ascii="Times New Roman" w:hAnsi="Times New Roman" w:cs="Times New Roman"/>
          <w:b/>
          <w:sz w:val="24"/>
          <w:szCs w:val="24"/>
        </w:rPr>
        <w:t>y la reparación de daños causados a este</w:t>
      </w:r>
      <w:r w:rsidRPr="00CA201A">
        <w:rPr>
          <w:rFonts w:ascii="Times New Roman" w:hAnsi="Times New Roman" w:cs="Times New Roman"/>
          <w:sz w:val="24"/>
          <w:szCs w:val="24"/>
        </w:rPr>
        <w:t xml:space="preserve">, se </w:t>
      </w:r>
      <w:r w:rsidRPr="00CA201A">
        <w:rPr>
          <w:rFonts w:ascii="Times New Roman" w:hAnsi="Times New Roman" w:cs="Times New Roman"/>
          <w:b/>
          <w:sz w:val="24"/>
          <w:szCs w:val="24"/>
        </w:rPr>
        <w:t>debe cumplir con</w:t>
      </w:r>
      <w:r w:rsidRPr="00CA201A">
        <w:rPr>
          <w:rFonts w:ascii="Times New Roman" w:hAnsi="Times New Roman" w:cs="Times New Roman"/>
          <w:sz w:val="24"/>
          <w:szCs w:val="24"/>
        </w:rPr>
        <w:t xml:space="preserve"> los siguientes criterios: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I.-</w:t>
      </w:r>
      <w:r w:rsidRPr="00CA201A">
        <w:rPr>
          <w:rFonts w:ascii="Times New Roman" w:hAnsi="Times New Roman" w:cs="Times New Roman"/>
          <w:sz w:val="24"/>
          <w:szCs w:val="24"/>
        </w:rPr>
        <w:t xml:space="preserve"> Corresponde </w:t>
      </w:r>
      <w:r w:rsidRPr="00CA201A">
        <w:rPr>
          <w:rFonts w:ascii="Times New Roman" w:hAnsi="Times New Roman" w:cs="Times New Roman"/>
          <w:b/>
          <w:sz w:val="24"/>
          <w:szCs w:val="24"/>
        </w:rPr>
        <w:t>a los tres órdenes de gobierno, la</w:t>
      </w:r>
      <w:r w:rsidRPr="00CA201A">
        <w:rPr>
          <w:rFonts w:ascii="Times New Roman" w:hAnsi="Times New Roman" w:cs="Times New Roman"/>
          <w:sz w:val="24"/>
          <w:szCs w:val="24"/>
        </w:rPr>
        <w:t xml:space="preserve"> sociedad, </w:t>
      </w:r>
      <w:r w:rsidRPr="00CA201A">
        <w:rPr>
          <w:rFonts w:ascii="Times New Roman" w:hAnsi="Times New Roman" w:cs="Times New Roman"/>
          <w:b/>
          <w:sz w:val="24"/>
          <w:szCs w:val="24"/>
        </w:rPr>
        <w:t>organizaciones,</w:t>
      </w:r>
      <w:r w:rsidRPr="00CA201A">
        <w:rPr>
          <w:rFonts w:ascii="Times New Roman" w:hAnsi="Times New Roman" w:cs="Times New Roman"/>
          <w:sz w:val="24"/>
          <w:szCs w:val="24"/>
        </w:rPr>
        <w:t xml:space="preserve"> </w:t>
      </w:r>
      <w:r w:rsidRPr="00CA201A">
        <w:rPr>
          <w:rFonts w:ascii="Times New Roman" w:hAnsi="Times New Roman" w:cs="Times New Roman"/>
          <w:b/>
          <w:sz w:val="24"/>
          <w:szCs w:val="24"/>
        </w:rPr>
        <w:t>corporaciones, entidades ambientales e</w:t>
      </w:r>
      <w:r w:rsidRPr="00CA201A">
        <w:rPr>
          <w:rFonts w:ascii="Times New Roman" w:hAnsi="Times New Roman" w:cs="Times New Roman"/>
          <w:sz w:val="24"/>
          <w:szCs w:val="24"/>
        </w:rPr>
        <w:t xml:space="preserve"> industrias prevenir </w:t>
      </w:r>
      <w:r w:rsidRPr="00CA201A">
        <w:rPr>
          <w:rFonts w:ascii="Times New Roman" w:hAnsi="Times New Roman" w:cs="Times New Roman"/>
          <w:b/>
          <w:sz w:val="24"/>
          <w:szCs w:val="24"/>
        </w:rPr>
        <w:t>y controlar</w:t>
      </w:r>
      <w:r w:rsidRPr="00CA201A">
        <w:rPr>
          <w:rFonts w:ascii="Times New Roman" w:hAnsi="Times New Roman" w:cs="Times New Roman"/>
          <w:sz w:val="24"/>
          <w:szCs w:val="24"/>
        </w:rPr>
        <w:t xml:space="preserve"> la contaminación del suelo;</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II.-</w:t>
      </w:r>
      <w:r w:rsidRPr="00CA201A">
        <w:rPr>
          <w:rFonts w:ascii="Times New Roman" w:hAnsi="Times New Roman" w:cs="Times New Roman"/>
          <w:sz w:val="24"/>
          <w:szCs w:val="24"/>
        </w:rPr>
        <w:t xml:space="preserve"> Deben ser controlados los residuos </w:t>
      </w:r>
      <w:r w:rsidRPr="00CA201A">
        <w:rPr>
          <w:rFonts w:ascii="Times New Roman" w:hAnsi="Times New Roman" w:cs="Times New Roman"/>
          <w:b/>
          <w:sz w:val="24"/>
          <w:szCs w:val="24"/>
        </w:rPr>
        <w:t xml:space="preserve">sólidos, líquidos y gaseosos, y desechos tóxicos </w:t>
      </w:r>
      <w:r w:rsidRPr="00CA201A">
        <w:rPr>
          <w:rFonts w:ascii="Times New Roman" w:hAnsi="Times New Roman" w:cs="Times New Roman"/>
          <w:sz w:val="24"/>
          <w:szCs w:val="24"/>
        </w:rPr>
        <w:t>en tanto que constituyen la principal fuente de contaminación de los suelos;</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III.</w:t>
      </w:r>
      <w:proofErr w:type="gramStart"/>
      <w:r w:rsidRPr="00CA201A">
        <w:rPr>
          <w:rFonts w:ascii="Times New Roman" w:hAnsi="Times New Roman" w:cs="Times New Roman"/>
          <w:sz w:val="24"/>
          <w:szCs w:val="24"/>
        </w:rPr>
        <w:t>-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IV.-</w:t>
      </w:r>
      <w:r w:rsidRPr="00CA201A">
        <w:rPr>
          <w:rFonts w:ascii="Times New Roman" w:hAnsi="Times New Roman" w:cs="Times New Roman"/>
          <w:sz w:val="24"/>
          <w:szCs w:val="24"/>
        </w:rPr>
        <w:t xml:space="preserve"> La utilización de plaguicidas, fertilizantes y sustancias tóxicas, debe ser compatible </w:t>
      </w:r>
      <w:r w:rsidRPr="00CA201A">
        <w:rPr>
          <w:rFonts w:ascii="Times New Roman" w:hAnsi="Times New Roman" w:cs="Times New Roman"/>
          <w:b/>
          <w:sz w:val="24"/>
          <w:szCs w:val="24"/>
        </w:rPr>
        <w:t>y amigable</w:t>
      </w:r>
      <w:r w:rsidRPr="00CA201A">
        <w:rPr>
          <w:rFonts w:ascii="Times New Roman" w:hAnsi="Times New Roman" w:cs="Times New Roman"/>
          <w:sz w:val="24"/>
          <w:szCs w:val="24"/>
        </w:rPr>
        <w:t xml:space="preserve"> con el equilibrio de los ecosistemas y considerar sus efectos sobre la salud humana, </w:t>
      </w:r>
      <w:r w:rsidRPr="00CA201A">
        <w:rPr>
          <w:rFonts w:ascii="Times New Roman" w:hAnsi="Times New Roman" w:cs="Times New Roman"/>
          <w:b/>
          <w:sz w:val="24"/>
          <w:szCs w:val="24"/>
        </w:rPr>
        <w:t xml:space="preserve">flora, fauna, y procesos biológicos, </w:t>
      </w:r>
      <w:r w:rsidRPr="00CA201A">
        <w:rPr>
          <w:rFonts w:ascii="Times New Roman" w:hAnsi="Times New Roman" w:cs="Times New Roman"/>
          <w:sz w:val="24"/>
          <w:szCs w:val="24"/>
        </w:rPr>
        <w:t>a fin de prevenir los daños que pudieran ocasionar, y</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proofErr w:type="gramStart"/>
      <w:r w:rsidRPr="00CA201A">
        <w:rPr>
          <w:rFonts w:ascii="Times New Roman" w:hAnsi="Times New Roman" w:cs="Times New Roman"/>
          <w:sz w:val="24"/>
          <w:szCs w:val="24"/>
        </w:rPr>
        <w:t>V.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bCs/>
          <w:sz w:val="24"/>
          <w:szCs w:val="24"/>
        </w:rPr>
      </w:pPr>
      <w:r w:rsidRPr="00CA201A">
        <w:rPr>
          <w:rFonts w:ascii="Times New Roman" w:hAnsi="Times New Roman" w:cs="Times New Roman"/>
          <w:b/>
          <w:bCs/>
          <w:sz w:val="24"/>
          <w:szCs w:val="24"/>
        </w:rPr>
        <w:t>ARTÍCULO 136.</w:t>
      </w:r>
      <w:proofErr w:type="gramStart"/>
      <w:r w:rsidRPr="00CA201A">
        <w:rPr>
          <w:rFonts w:ascii="Times New Roman" w:hAnsi="Times New Roman" w:cs="Times New Roman"/>
          <w:b/>
          <w:bCs/>
          <w:sz w:val="24"/>
          <w:szCs w:val="24"/>
        </w:rPr>
        <w:t>-</w:t>
      </w:r>
      <w:r w:rsidRPr="00CA201A">
        <w:rPr>
          <w:rFonts w:ascii="Times New Roman" w:hAnsi="Times New Roman" w:cs="Times New Roman"/>
          <w:bCs/>
          <w:sz w:val="24"/>
          <w:szCs w:val="24"/>
        </w:rPr>
        <w:t xml:space="preserve"> …</w:t>
      </w:r>
      <w:proofErr w:type="gramEnd"/>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I.-</w:t>
      </w:r>
      <w:r w:rsidRPr="00CA201A">
        <w:rPr>
          <w:rFonts w:ascii="Times New Roman" w:hAnsi="Times New Roman" w:cs="Times New Roman"/>
          <w:sz w:val="24"/>
          <w:szCs w:val="24"/>
        </w:rPr>
        <w:t xml:space="preserve"> La contaminación del suelo</w:t>
      </w:r>
      <w:r w:rsidRPr="00CA201A">
        <w:rPr>
          <w:rFonts w:ascii="Times New Roman" w:hAnsi="Times New Roman" w:cs="Times New Roman"/>
          <w:b/>
          <w:sz w:val="24"/>
          <w:szCs w:val="24"/>
        </w:rPr>
        <w:t>, sistemas hidrográficos, biodiversidad y ambiente</w:t>
      </w:r>
      <w:r w:rsidRPr="00CA201A">
        <w:rPr>
          <w:rFonts w:ascii="Times New Roman" w:hAnsi="Times New Roman" w:cs="Times New Roman"/>
          <w:sz w:val="24"/>
          <w:szCs w:val="24"/>
        </w:rPr>
        <w:t xml:space="preserve">; </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II. a IV. ...</w:t>
      </w:r>
    </w:p>
    <w:p w:rsidR="00751E24" w:rsidRPr="00CA201A" w:rsidRDefault="00751E24" w:rsidP="00751E24">
      <w:pPr>
        <w:spacing w:after="0" w:line="240" w:lineRule="auto"/>
        <w:jc w:val="both"/>
        <w:rPr>
          <w:rFonts w:ascii="Times New Roman" w:hAnsi="Times New Roman" w:cs="Times New Roman"/>
          <w:bCs/>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bCs/>
          <w:sz w:val="24"/>
          <w:szCs w:val="24"/>
        </w:rPr>
        <w:t>ARTÍCULO 142.-</w:t>
      </w:r>
      <w:r w:rsidRPr="00CA201A">
        <w:rPr>
          <w:rFonts w:ascii="Times New Roman" w:hAnsi="Times New Roman" w:cs="Times New Roman"/>
          <w:sz w:val="24"/>
          <w:szCs w:val="24"/>
        </w:rPr>
        <w:t xml:space="preserve"> En ningún caso podrá autorizarse la importación de residuos para su derrame, depósito, confinamiento, almacenamiento, incineración o cualquier tratamiento para su destrucción o disposición final en el territorio nacional, </w:t>
      </w:r>
      <w:r w:rsidRPr="00CA201A">
        <w:rPr>
          <w:rFonts w:ascii="Times New Roman" w:hAnsi="Times New Roman" w:cs="Times New Roman"/>
          <w:b/>
          <w:sz w:val="24"/>
          <w:szCs w:val="24"/>
        </w:rPr>
        <w:t>en áreas naturales protegidas, zonas de preservación, restauración y conservación ecológica</w:t>
      </w:r>
      <w:r w:rsidRPr="00CA201A">
        <w:rPr>
          <w:rFonts w:ascii="Times New Roman" w:hAnsi="Times New Roman" w:cs="Times New Roman"/>
          <w:sz w:val="24"/>
          <w:szCs w:val="24"/>
        </w:rPr>
        <w:t xml:space="preserve"> o en las zonas en las que la nación ejerce su soberanía y jurisdicción. Las autorizaciones para el tránsito por el territorio nacional de residuos no peligrosos con destino a otra Nación, sólo podrán otorgarse cuando exista previo consentimiento de ésta.</w:t>
      </w:r>
    </w:p>
    <w:p w:rsidR="00751E24" w:rsidRPr="00CA201A" w:rsidRDefault="00751E24" w:rsidP="00751E24">
      <w:pPr>
        <w:spacing w:after="0" w:line="240" w:lineRule="auto"/>
        <w:jc w:val="both"/>
        <w:rPr>
          <w:rFonts w:ascii="Times New Roman" w:hAnsi="Times New Roman" w:cs="Times New Roman"/>
          <w:sz w:val="24"/>
          <w:szCs w:val="24"/>
        </w:rPr>
      </w:pPr>
    </w:p>
    <w:p w:rsidR="00751E24" w:rsidRPr="00CA201A" w:rsidRDefault="00751E24" w:rsidP="00751E24">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TRANSITORIOS</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 xml:space="preserve">PRIMERO. </w:t>
      </w:r>
      <w:r w:rsidRPr="00CA201A">
        <w:rPr>
          <w:rFonts w:ascii="Times New Roman" w:hAnsi="Times New Roman" w:cs="Times New Roman"/>
          <w:sz w:val="24"/>
          <w:szCs w:val="24"/>
        </w:rPr>
        <w:t>Publíquese el presente decreto en el Diario Oficial de la Federación</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 xml:space="preserve">SEGUNDO. </w:t>
      </w:r>
      <w:r w:rsidRPr="00CA201A">
        <w:rPr>
          <w:rFonts w:ascii="Times New Roman" w:hAnsi="Times New Roman" w:cs="Times New Roman"/>
          <w:sz w:val="24"/>
          <w:szCs w:val="24"/>
        </w:rPr>
        <w:t xml:space="preserve">Se derogan todas aquellas disposiciones legales de igual o menor jerarquía que se opongan al presente Decreto. </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lastRenderedPageBreak/>
        <w:t xml:space="preserve">TERCERO. </w:t>
      </w:r>
      <w:r w:rsidRPr="00CA201A">
        <w:rPr>
          <w:rFonts w:ascii="Times New Roman" w:hAnsi="Times New Roman" w:cs="Times New Roman"/>
          <w:sz w:val="24"/>
          <w:szCs w:val="24"/>
        </w:rPr>
        <w:t>La Secretaría de Medio Ambiente y Recursos Naturales dentro de los 12 meses siguientes a la entrada en vigor de este decreto deberá expedir la norma oficial mexicana necesaria para dar cumplimiento a las disposiciones reformadas.</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 xml:space="preserve">CUARTO. </w:t>
      </w:r>
      <w:r w:rsidRPr="00CA201A">
        <w:rPr>
          <w:rFonts w:ascii="Times New Roman" w:hAnsi="Times New Roman" w:cs="Times New Roman"/>
          <w:sz w:val="24"/>
          <w:szCs w:val="24"/>
        </w:rPr>
        <w:t>Las erogaciones con motivo de la entrada en vigor del presente Decreto se cubrirán con cargo al presupuesto aprobado de las dependencias y entidades de la Administración Pública Federal involucradas para el presente ejercicio fiscal y los subsecuentes.</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Asimismo, las Entidades Federativas, los municipios y las demarcaciones territoriales de la Ciudad de México darán cumplimiento al presente Decreto con cargo a sus respectivos presupuestos.</w:t>
      </w:r>
    </w:p>
    <w:p w:rsidR="00751E24" w:rsidRPr="00CA201A" w:rsidRDefault="00751E24" w:rsidP="00751E24">
      <w:pPr>
        <w:spacing w:after="0" w:line="240" w:lineRule="auto"/>
        <w:jc w:val="both"/>
        <w:rPr>
          <w:rFonts w:ascii="Times New Roman" w:hAnsi="Times New Roman" w:cs="Times New Roman"/>
          <w:b/>
          <w:sz w:val="24"/>
          <w:szCs w:val="24"/>
        </w:rPr>
      </w:pPr>
    </w:p>
    <w:p w:rsidR="00751E24" w:rsidRPr="00CA201A" w:rsidRDefault="00751E24" w:rsidP="00751E24">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__ de ______ </w:t>
      </w:r>
      <w:proofErr w:type="spellStart"/>
      <w:r w:rsidRPr="00CA201A">
        <w:rPr>
          <w:rFonts w:ascii="Times New Roman" w:hAnsi="Times New Roman" w:cs="Times New Roman"/>
          <w:b/>
          <w:sz w:val="24"/>
          <w:szCs w:val="24"/>
        </w:rPr>
        <w:t>de</w:t>
      </w:r>
      <w:proofErr w:type="spellEnd"/>
      <w:r w:rsidRPr="00CA201A">
        <w:rPr>
          <w:rFonts w:ascii="Times New Roman" w:hAnsi="Times New Roman" w:cs="Times New Roman"/>
          <w:b/>
          <w:sz w:val="24"/>
          <w:szCs w:val="24"/>
        </w:rPr>
        <w:t xml:space="preserve"> 2021</w:t>
      </w:r>
      <w:r w:rsidRPr="00CA201A">
        <w:rPr>
          <w:rFonts w:ascii="Times New Roman" w:hAnsi="Times New Roman" w:cs="Times New Roman"/>
          <w:sz w:val="24"/>
          <w:szCs w:val="24"/>
        </w:rPr>
        <w:t>.</w:t>
      </w:r>
    </w:p>
    <w:p w:rsidR="00751E24" w:rsidRPr="00CA201A" w:rsidRDefault="00751E24" w:rsidP="00751E24">
      <w:pPr>
        <w:pStyle w:val="Sinespaciado"/>
        <w:jc w:val="both"/>
        <w:rPr>
          <w:rFonts w:ascii="Times New Roman" w:hAnsi="Times New Roman" w:cs="Times New Roman"/>
          <w:sz w:val="24"/>
          <w:szCs w:val="24"/>
        </w:rPr>
      </w:pPr>
    </w:p>
    <w:p w:rsidR="00751E24" w:rsidRPr="00CA201A" w:rsidRDefault="00751E24" w:rsidP="00751E24">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(Fin del documento)</w:t>
      </w:r>
    </w:p>
    <w:p w:rsidR="00751E24" w:rsidRPr="00CA201A" w:rsidRDefault="00751E24" w:rsidP="00751E24">
      <w:pPr>
        <w:pStyle w:val="Sinespaciado"/>
        <w:jc w:val="both"/>
        <w:rPr>
          <w:rFonts w:ascii="Times New Roman" w:hAnsi="Times New Roman" w:cs="Times New Roman"/>
          <w:sz w:val="24"/>
          <w:szCs w:val="24"/>
        </w:rPr>
      </w:pPr>
    </w:p>
    <w:p w:rsidR="00344849" w:rsidRPr="00CA201A" w:rsidRDefault="009E6735"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VALENTÍN GONZÁLEZ BAUTISTA.</w:t>
      </w:r>
      <w:r w:rsidR="00344849" w:rsidRPr="00CA201A">
        <w:rPr>
          <w:rFonts w:ascii="Times New Roman" w:hAnsi="Times New Roman" w:cs="Times New Roman"/>
          <w:sz w:val="24"/>
          <w:szCs w:val="24"/>
          <w:lang w:eastAsia="es-MX"/>
        </w:rPr>
        <w:t xml:space="preserve"> </w:t>
      </w:r>
      <w:r w:rsidR="00344849" w:rsidRPr="00CA201A">
        <w:rPr>
          <w:rFonts w:ascii="Times New Roman" w:hAnsi="Times New Roman" w:cs="Times New Roman"/>
          <w:sz w:val="24"/>
          <w:szCs w:val="24"/>
        </w:rPr>
        <w:t>Se registra la iniciativa</w:t>
      </w:r>
      <w:r w:rsidR="00110F64" w:rsidRPr="00CA201A">
        <w:rPr>
          <w:rFonts w:ascii="Times New Roman" w:hAnsi="Times New Roman" w:cs="Times New Roman"/>
          <w:sz w:val="24"/>
          <w:szCs w:val="24"/>
        </w:rPr>
        <w:t xml:space="preserve"> del diputado Margarito </w:t>
      </w:r>
      <w:r w:rsidR="00875F42" w:rsidRPr="00CA201A">
        <w:rPr>
          <w:rFonts w:ascii="Times New Roman" w:hAnsi="Times New Roman" w:cs="Times New Roman"/>
          <w:sz w:val="24"/>
          <w:szCs w:val="24"/>
        </w:rPr>
        <w:t>González</w:t>
      </w:r>
      <w:r w:rsidR="00344849" w:rsidRPr="00CA201A">
        <w:rPr>
          <w:rFonts w:ascii="Times New Roman" w:hAnsi="Times New Roman" w:cs="Times New Roman"/>
          <w:sz w:val="24"/>
          <w:szCs w:val="24"/>
        </w:rPr>
        <w:t xml:space="preserve"> y se remite a las Comisiones Legislativas Protección Ambiental y Cambio Climático y de Recursos Hidráulicos para su estudio y dictamen.</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En cuanto al punto número 8, la diputada Isanami Paredes </w:t>
      </w:r>
      <w:r w:rsidR="008C447B" w:rsidRPr="00CA201A">
        <w:rPr>
          <w:rFonts w:ascii="Times New Roman" w:hAnsi="Times New Roman" w:cs="Times New Roman"/>
          <w:sz w:val="24"/>
          <w:szCs w:val="24"/>
        </w:rPr>
        <w:t>Gómez</w:t>
      </w:r>
      <w:r w:rsidRPr="00CA201A">
        <w:rPr>
          <w:rFonts w:ascii="Times New Roman" w:hAnsi="Times New Roman" w:cs="Times New Roman"/>
          <w:sz w:val="24"/>
          <w:szCs w:val="24"/>
        </w:rPr>
        <w:t>, presenta en nombre del Grupo Parlamentario del Partido Acción Nacional, iniciativa con proyecto de decreto por el que se reforman y adicionan diversas disposiciones de la Ley de los Derechos de las Niñas, Niños y Adolescentes del Estado de México.</w:t>
      </w:r>
    </w:p>
    <w:p w:rsidR="00325AE3" w:rsidRPr="00CA201A" w:rsidRDefault="00325AE3" w:rsidP="00556C6B">
      <w:pPr>
        <w:pStyle w:val="Sinespaciado"/>
        <w:ind w:firstLine="708"/>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 xml:space="preserve">DIP. ISANAMI PAREDES </w:t>
      </w:r>
      <w:r w:rsidR="008C447B" w:rsidRPr="00CA201A">
        <w:rPr>
          <w:rFonts w:ascii="Times New Roman" w:hAnsi="Times New Roman" w:cs="Times New Roman"/>
          <w:b/>
          <w:sz w:val="24"/>
          <w:szCs w:val="24"/>
        </w:rPr>
        <w:t>GÓMEZ</w:t>
      </w:r>
      <w:r w:rsidRPr="00CA201A">
        <w:rPr>
          <w:rFonts w:ascii="Times New Roman" w:hAnsi="Times New Roman" w:cs="Times New Roman"/>
          <w:sz w:val="24"/>
          <w:szCs w:val="24"/>
        </w:rPr>
        <w:t>. Muchas gracias presidente.</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Con el permiso del diputado Valentín González Bautista, presidente de esta LX Legislatura</w:t>
      </w:r>
      <w:r w:rsidR="002048E7" w:rsidRPr="00CA201A">
        <w:rPr>
          <w:rFonts w:ascii="Times New Roman" w:hAnsi="Times New Roman" w:cs="Times New Roman"/>
          <w:sz w:val="24"/>
          <w:szCs w:val="24"/>
        </w:rPr>
        <w:t>.</w:t>
      </w:r>
      <w:r w:rsidRPr="00CA201A">
        <w:rPr>
          <w:rFonts w:ascii="Times New Roman" w:hAnsi="Times New Roman" w:cs="Times New Roman"/>
          <w:sz w:val="24"/>
          <w:szCs w:val="24"/>
        </w:rPr>
        <w:t xml:space="preserve"> </w:t>
      </w:r>
      <w:r w:rsidR="002048E7" w:rsidRPr="00CA201A">
        <w:rPr>
          <w:rFonts w:ascii="Times New Roman" w:hAnsi="Times New Roman" w:cs="Times New Roman"/>
          <w:sz w:val="24"/>
          <w:szCs w:val="24"/>
        </w:rPr>
        <w:t>S</w:t>
      </w:r>
      <w:r w:rsidRPr="00CA201A">
        <w:rPr>
          <w:rFonts w:ascii="Times New Roman" w:hAnsi="Times New Roman" w:cs="Times New Roman"/>
          <w:sz w:val="24"/>
          <w:szCs w:val="24"/>
        </w:rPr>
        <w:t>aludo a mis compañeras diputadas y diputados, a los medios de comunicación y a las familias mexiquenses que nos siguen a través de las distintas plataformas digitales.</w:t>
      </w:r>
    </w:p>
    <w:p w:rsidR="00325AE3" w:rsidRPr="00CA201A" w:rsidRDefault="00325AE3" w:rsidP="00556C6B">
      <w:pPr>
        <w:pStyle w:val="Sinespaciado"/>
        <w:ind w:firstLine="708"/>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 xml:space="preserve">La Declaración Universal de los Derechos Humanos de 1948, inspirada en la Declaración de los Derechos del Hombre y del Ciudadano, constituyó en varios países un antecedente fundamental para el reconocimiento de los Derechos Humanos, acción indispensable para el desarrollo integral del individuo, garantizado en el Marco Jurídico. En esa tesitura, en México los Derechos Humanos se encuentran reconocidos en la Constitución Política de los Estados Unidos Mexicanos y en los Tratados Internacionales ratificados por el Estado Mexicano de forma particular, el artículo 6 de la declaración universal de los derechos humanos, textualmente señala: todo ser humano tiene derecho en todas partes al reconocimiento de su personalidad jurídica, en lo que toca al máximo ordenamiento jurídico nacional, el artículo 1 de la Constitución Política de los Estados Unidos Mexicanos, señala: todas las autoridades en el ámbito de sus competencias, tienen la obligación de promover, respetar, proteger y garantizar los derechos humanos de conformidad con los principios de universalidad, interdependencia, indivisibilidad y progresividad, si bien, esta protección es de carácter obligatorio, las autoridades deben poner mayor atención en los sectores considerados vulnerables, como lo es el caso de la niñez, en ese sentido, el artículo 4 Constitucional, señala: los niños y las niñas, tienen derecho a la satisfacción de sus necesidades de alimentación, salud, educación y sano esparcimiento para el desarrollo integral, este derecho deberá </w:t>
      </w:r>
      <w:r w:rsidRPr="00CA201A">
        <w:rPr>
          <w:rFonts w:ascii="Times New Roman" w:hAnsi="Times New Roman" w:cs="Times New Roman"/>
          <w:sz w:val="24"/>
          <w:szCs w:val="24"/>
        </w:rPr>
        <w:lastRenderedPageBreak/>
        <w:t>ser reconocido en todo momento y lugar, contemplado así, el sector de las niñas, niños y adolescentes migrantes con nacionalidad mexicana, extranjeros o repatriados que se encuentren en territorio nacional.</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Con respecto a lo que concierne a la migración, actualmente es un tema latente que representa un problema social, se trata de un problema poblacional para establecerse en un nuevo lugar, generalmente a causa de una situación económica, las caravanas migrantes o la migración de caravanas, han tenido relevancia en Centro América, a partir de 2018, por ser un movimiento de grupos poblacionales grandes que oscilan entre las 10 mil o más personas que viajan vía terrestre, este tipo de agrupaciones, está constituida por adultos, hombres, mujeres, niñas y niños.</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Según las estimaciones del fondo de las naciones unidas para la infancia UNICEF, el número de niños migrantes permaneció estable en torno a los 24 millones, entre 1990 y 2000 y aumentó constantemente a 27 millones en 2010 y a 33 millones en 2019, en 2019 los niños migrantes representaban el 12% del total de la población de migrantes de acuerdo con UNICEF 2020, la proporción y el número de niñas y niños, jóvenes y migrantes, varían según la región, a partir de 2020, la proporción de jóvenes migrantes, es mayor en los países de bajos y medianos ingresos que en los países de altos ingresos. En ese sentido, la violencia, la pobreza y el acceso limitado a los servicios sociales y a una educación de calidad, afectan la vida de niñas, niños y adolescentes de Latinoamérica, en particular de México y algunos países de Centroamérica, por lo que se ven en la obligación de tomar la difícil decisión de dejar los países, por su parte, el tema de escases e inseguridad, representa un riesgo para los migrantes, sobre todo, aquellos grupos de población que son los más vulnerables, como los niños, niñas, que por su condición física, quedan susceptibles de parecer y ser víctimas de múltiples peligros durante su tránsito a otro lugar, estos padecimientos son más susceptibles de sufrir las niñas y los niños migrantes que se encuentran en estado de indefensión y que en condiciones desfavorables en 2017, de acuerdo con la Unidad Política Migratoria de la Secretaría de Gobernación en México, detectaron 18</w:t>
      </w:r>
      <w:r w:rsidR="008C7A2A" w:rsidRPr="00CA201A">
        <w:rPr>
          <w:rFonts w:ascii="Times New Roman" w:hAnsi="Times New Roman" w:cs="Times New Roman"/>
          <w:sz w:val="24"/>
          <w:szCs w:val="24"/>
        </w:rPr>
        <w:t xml:space="preserve"> </w:t>
      </w:r>
      <w:r w:rsidRPr="00CA201A">
        <w:rPr>
          <w:rFonts w:ascii="Times New Roman" w:hAnsi="Times New Roman" w:cs="Times New Roman"/>
          <w:sz w:val="24"/>
          <w:szCs w:val="24"/>
        </w:rPr>
        <w:t xml:space="preserve">mil 300 niñas y niños extranjeros provenientes de países del triángulo del norte, de Centroamérica, Guatemala, Honduras y el Salvador, en territorio mexicano, es oportuno que el Estado como procurador del interés superior de la niñez, legisle y desarrolle políticas públicas; así como la creación de organismos e instituciones que tengan a bien garantizar el cuidado, protección y seguridad especifica de niñas y niños migrantes, independientemente de la </w:t>
      </w:r>
      <w:proofErr w:type="spellStart"/>
      <w:r w:rsidRPr="00CA201A">
        <w:rPr>
          <w:rFonts w:ascii="Times New Roman" w:hAnsi="Times New Roman" w:cs="Times New Roman"/>
          <w:sz w:val="24"/>
          <w:szCs w:val="24"/>
        </w:rPr>
        <w:t>codivisión</w:t>
      </w:r>
      <w:proofErr w:type="spellEnd"/>
      <w:r w:rsidRPr="00CA201A">
        <w:rPr>
          <w:rFonts w:ascii="Times New Roman" w:hAnsi="Times New Roman" w:cs="Times New Roman"/>
          <w:sz w:val="24"/>
          <w:szCs w:val="24"/>
        </w:rPr>
        <w:t xml:space="preserve"> y el modo en el que viajen.</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Por los razonamientos anteriores, la presente iniciativa tiene como objetivo brindar apoyo y protección a niñas y niños migrantes que derivado de esta condición sean susceptibles de padecer algún tipo de transgresión a sus derechos reconocidos por el Estado, motivo por el cual, la Procuraduría Estatal en coordinación con las Procuradurías de Protección de Niñas, Niños y Adolescentes Municipales,</w:t>
      </w:r>
      <w:r w:rsidR="008C7A2A" w:rsidRPr="00CA201A">
        <w:rPr>
          <w:rFonts w:ascii="Times New Roman" w:hAnsi="Times New Roman" w:cs="Times New Roman"/>
          <w:sz w:val="24"/>
          <w:szCs w:val="24"/>
        </w:rPr>
        <w:t xml:space="preserve"> velaran en todo momento por la</w:t>
      </w:r>
      <w:r w:rsidR="00786A3D" w:rsidRPr="00CA201A">
        <w:rPr>
          <w:rFonts w:ascii="Times New Roman" w:hAnsi="Times New Roman" w:cs="Times New Roman"/>
          <w:sz w:val="24"/>
          <w:szCs w:val="24"/>
        </w:rPr>
        <w:t xml:space="preserve"> salvaguarda y </w:t>
      </w:r>
      <w:r w:rsidR="001A3972" w:rsidRPr="00CA201A">
        <w:rPr>
          <w:rFonts w:ascii="Times New Roman" w:hAnsi="Times New Roman" w:cs="Times New Roman"/>
          <w:sz w:val="24"/>
          <w:szCs w:val="24"/>
        </w:rPr>
        <w:t xml:space="preserve">restitución </w:t>
      </w:r>
      <w:r w:rsidRPr="00CA201A">
        <w:rPr>
          <w:rFonts w:ascii="Times New Roman" w:hAnsi="Times New Roman" w:cs="Times New Roman"/>
          <w:sz w:val="24"/>
          <w:szCs w:val="24"/>
        </w:rPr>
        <w:t>de los derechos de los menores migrantes, además se busca coadyuvar a la protección integral de las niñas, niños migrantes antelación de los servicios oportunos de salud, de transporte y que deberá atenderse específicamente por el Sistema Estatal DIF y los Sistemas Municipales DIF.</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Por lo anteriormente fundado y descrito someto a consideración de esta LX Legislatura, la presente iniciativa que reforma la Ley de los Derechos de las Niñas, Niños y Adolescentes del Estado de México.</w:t>
      </w: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Solicito Presidente se inserte la versión íntegra de la presente iniciativa en la Gaceta Parlamentaria.</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Muchas gracias, es </w:t>
      </w:r>
      <w:r w:rsidR="00325AE3" w:rsidRPr="00CA201A">
        <w:rPr>
          <w:rFonts w:ascii="Times New Roman" w:hAnsi="Times New Roman" w:cs="Times New Roman"/>
          <w:sz w:val="24"/>
          <w:szCs w:val="24"/>
        </w:rPr>
        <w:t>cuánto</w:t>
      </w:r>
      <w:r w:rsidRPr="00CA201A">
        <w:rPr>
          <w:rFonts w:ascii="Times New Roman" w:hAnsi="Times New Roman" w:cs="Times New Roman"/>
          <w:sz w:val="24"/>
          <w:szCs w:val="24"/>
        </w:rPr>
        <w:t>.</w:t>
      </w:r>
    </w:p>
    <w:p w:rsidR="00673329" w:rsidRPr="00CA201A" w:rsidRDefault="00673329" w:rsidP="00673329">
      <w:pPr>
        <w:spacing w:after="0" w:line="240" w:lineRule="auto"/>
        <w:jc w:val="both"/>
        <w:rPr>
          <w:rFonts w:ascii="Times New Roman" w:hAnsi="Times New Roman" w:cs="Times New Roman"/>
          <w:sz w:val="24"/>
          <w:szCs w:val="24"/>
        </w:rPr>
        <w:sectPr w:rsidR="00673329" w:rsidRPr="00CA201A" w:rsidSect="00643FED">
          <w:footnotePr>
            <w:pos w:val="beneathText"/>
            <w:numRestart w:val="eachSect"/>
          </w:footnotePr>
          <w:type w:val="continuous"/>
          <w:pgSz w:w="12240" w:h="15840"/>
          <w:pgMar w:top="1134" w:right="1134" w:bottom="1134" w:left="1701" w:header="709" w:footer="709" w:gutter="0"/>
          <w:cols w:space="708"/>
          <w:docGrid w:linePitch="360"/>
        </w:sectPr>
      </w:pPr>
    </w:p>
    <w:p w:rsidR="00F03811" w:rsidRPr="00CA201A" w:rsidRDefault="00F03811" w:rsidP="00171F76">
      <w:pPr>
        <w:pStyle w:val="Sinespaciado"/>
        <w:jc w:val="both"/>
        <w:rPr>
          <w:rFonts w:ascii="Times New Roman" w:hAnsi="Times New Roman" w:cs="Times New Roman"/>
          <w:sz w:val="24"/>
          <w:szCs w:val="24"/>
        </w:rPr>
      </w:pPr>
    </w:p>
    <w:p w:rsidR="00F03811" w:rsidRPr="00CA201A" w:rsidRDefault="00F03811" w:rsidP="00171F76">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(Se inserta el documento)</w:t>
      </w:r>
    </w:p>
    <w:p w:rsidR="00F03811" w:rsidRPr="00CA201A" w:rsidRDefault="00F03811" w:rsidP="00171F76">
      <w:pPr>
        <w:pStyle w:val="Sinespaciado"/>
        <w:jc w:val="both"/>
        <w:rPr>
          <w:rFonts w:ascii="Times New Roman" w:hAnsi="Times New Roman" w:cs="Times New Roman"/>
          <w:sz w:val="24"/>
          <w:szCs w:val="24"/>
        </w:rPr>
      </w:pPr>
    </w:p>
    <w:p w:rsidR="00171F76" w:rsidRPr="00CA201A" w:rsidRDefault="00171F76" w:rsidP="00171F76">
      <w:pPr>
        <w:spacing w:after="0" w:line="240" w:lineRule="auto"/>
        <w:jc w:val="right"/>
        <w:rPr>
          <w:rFonts w:ascii="Times New Roman" w:eastAsia="Arial" w:hAnsi="Times New Roman" w:cs="Times New Roman"/>
          <w:sz w:val="24"/>
          <w:szCs w:val="24"/>
        </w:rPr>
      </w:pPr>
      <w:bookmarkStart w:id="7" w:name="_gjdgxs" w:colFirst="0" w:colLast="0"/>
      <w:bookmarkEnd w:id="7"/>
      <w:r w:rsidRPr="00CA201A">
        <w:rPr>
          <w:rFonts w:ascii="Times New Roman" w:eastAsia="Arial" w:hAnsi="Times New Roman" w:cs="Times New Roman"/>
          <w:sz w:val="24"/>
          <w:szCs w:val="24"/>
        </w:rPr>
        <w:t>Toluca de Lerdo, México, 22 de julio de 2021.</w:t>
      </w:r>
    </w:p>
    <w:p w:rsidR="00171F76" w:rsidRPr="00CA201A" w:rsidRDefault="00171F76" w:rsidP="00171F76">
      <w:pPr>
        <w:spacing w:after="0" w:line="240" w:lineRule="auto"/>
        <w:jc w:val="both"/>
        <w:rPr>
          <w:rFonts w:ascii="Times New Roman" w:eastAsia="Arial" w:hAnsi="Times New Roman" w:cs="Times New Roman"/>
          <w:sz w:val="24"/>
          <w:szCs w:val="24"/>
        </w:rPr>
      </w:pPr>
    </w:p>
    <w:p w:rsidR="00171F76" w:rsidRPr="00CA201A" w:rsidRDefault="00171F76" w:rsidP="00171F76">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CC. SECRETARIOS DE LA DIRECTIVA DE</w:t>
      </w:r>
    </w:p>
    <w:p w:rsidR="00171F76" w:rsidRPr="00CA201A" w:rsidRDefault="00171F76" w:rsidP="00171F76">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LX LEGISLATURA DEL ESTADO DE MÉXICO</w:t>
      </w:r>
    </w:p>
    <w:p w:rsidR="00171F76" w:rsidRPr="00CA201A" w:rsidRDefault="00171F76" w:rsidP="00171F76">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P R E S E N T E S</w:t>
      </w:r>
    </w:p>
    <w:p w:rsidR="00171F76" w:rsidRPr="00CA201A" w:rsidRDefault="00171F76" w:rsidP="00171F76">
      <w:pPr>
        <w:spacing w:after="0" w:line="240" w:lineRule="auto"/>
        <w:jc w:val="both"/>
        <w:rPr>
          <w:rFonts w:ascii="Times New Roman" w:eastAsia="Arial" w:hAnsi="Times New Roman" w:cs="Times New Roman"/>
          <w:sz w:val="24"/>
          <w:szCs w:val="24"/>
        </w:rPr>
      </w:pPr>
    </w:p>
    <w:p w:rsidR="00171F76" w:rsidRPr="00CA201A" w:rsidRDefault="00171F76" w:rsidP="00171F76">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Con fundamento en lo dispuesto por los artículos 51, fracción II, 61, fracción I de la Constitución Política del Estado Libre y Soberano de México, 28, fracción I, 30, 78, 79 y 81 de la Ley Orgánica del Poder Legislativo del Estado Libre y Soberano de México, por su digno conducto, </w:t>
      </w:r>
      <w:r w:rsidRPr="00CA201A">
        <w:rPr>
          <w:rFonts w:ascii="Times New Roman" w:eastAsia="Arial" w:hAnsi="Times New Roman" w:cs="Times New Roman"/>
          <w:b/>
          <w:sz w:val="24"/>
          <w:szCs w:val="24"/>
        </w:rPr>
        <w:t xml:space="preserve">Diputada Isanami Paredes Gómez del Grupo Parlamentario del Partido Acción Nacional, </w:t>
      </w:r>
      <w:r w:rsidRPr="00CA201A">
        <w:rPr>
          <w:rFonts w:ascii="Times New Roman" w:eastAsia="Arial" w:hAnsi="Times New Roman" w:cs="Times New Roman"/>
          <w:sz w:val="24"/>
          <w:szCs w:val="24"/>
        </w:rPr>
        <w:t xml:space="preserve">presentamos ante esta Soberanía la presente Iniciativa de Decreto por el que se reforman y adicionan la </w:t>
      </w:r>
      <w:r w:rsidRPr="00CA201A">
        <w:rPr>
          <w:rFonts w:ascii="Times New Roman" w:eastAsia="Calibri" w:hAnsi="Times New Roman" w:cs="Times New Roman"/>
          <w:bCs/>
          <w:sz w:val="24"/>
          <w:szCs w:val="24"/>
        </w:rPr>
        <w:t>Ley de los Derechos de las Niñas, Niños y Adolescentes del Estado de México,</w:t>
      </w:r>
      <w:r w:rsidRPr="00CA201A">
        <w:rPr>
          <w:rFonts w:ascii="Times New Roman" w:eastAsia="Arial" w:hAnsi="Times New Roman" w:cs="Times New Roman"/>
          <w:bCs/>
          <w:sz w:val="24"/>
          <w:szCs w:val="24"/>
        </w:rPr>
        <w:t xml:space="preserve"> a fin de fijar mecanismos institucionales que tengan a bien </w:t>
      </w:r>
      <w:r w:rsidRPr="00CA201A">
        <w:rPr>
          <w:rFonts w:ascii="Times New Roman" w:eastAsia="Calibri" w:hAnsi="Times New Roman" w:cs="Times New Roman"/>
          <w:bCs/>
          <w:sz w:val="24"/>
          <w:szCs w:val="24"/>
        </w:rPr>
        <w:t xml:space="preserve">salvaguardar el desarrollo integral e </w:t>
      </w:r>
      <w:r w:rsidRPr="00CA201A">
        <w:rPr>
          <w:rFonts w:ascii="Times New Roman" w:eastAsia="Calibri" w:hAnsi="Times New Roman" w:cs="Times New Roman"/>
          <w:bCs/>
          <w:sz w:val="24"/>
          <w:szCs w:val="24"/>
          <w:lang w:eastAsia="es-MX"/>
        </w:rPr>
        <w:t xml:space="preserve">interés superior de la niñez mediante la  restitución de derechos </w:t>
      </w:r>
      <w:r w:rsidRPr="00CA201A">
        <w:rPr>
          <w:rFonts w:ascii="Times New Roman" w:eastAsia="Calibri" w:hAnsi="Times New Roman" w:cs="Times New Roman"/>
          <w:bCs/>
          <w:sz w:val="24"/>
          <w:szCs w:val="24"/>
        </w:rPr>
        <w:t xml:space="preserve">de las niñas, niños y adolescentes migrantes; </w:t>
      </w:r>
      <w:r w:rsidRPr="00CA201A">
        <w:rPr>
          <w:rFonts w:ascii="Times New Roman" w:eastAsia="Arial" w:hAnsi="Times New Roman" w:cs="Times New Roman"/>
          <w:bCs/>
          <w:sz w:val="24"/>
          <w:szCs w:val="24"/>
        </w:rPr>
        <w:t>conforme a la siguiente:</w:t>
      </w:r>
    </w:p>
    <w:p w:rsidR="00171F76" w:rsidRPr="00CA201A" w:rsidRDefault="00171F76" w:rsidP="00171F76">
      <w:pPr>
        <w:spacing w:after="0" w:line="240" w:lineRule="auto"/>
        <w:rPr>
          <w:rFonts w:ascii="Times New Roman" w:eastAsia="Calibri" w:hAnsi="Times New Roman" w:cs="Times New Roman"/>
          <w:sz w:val="24"/>
          <w:szCs w:val="24"/>
        </w:rPr>
      </w:pPr>
    </w:p>
    <w:p w:rsidR="00171F76" w:rsidRPr="00CA201A" w:rsidRDefault="00171F76" w:rsidP="00171F76">
      <w:pPr>
        <w:spacing w:after="0" w:line="240" w:lineRule="auto"/>
        <w:jc w:val="center"/>
        <w:rPr>
          <w:rFonts w:ascii="Times New Roman" w:eastAsia="Calibri" w:hAnsi="Times New Roman" w:cs="Times New Roman"/>
          <w:b/>
          <w:bCs/>
          <w:sz w:val="24"/>
          <w:szCs w:val="24"/>
        </w:rPr>
      </w:pPr>
      <w:r w:rsidRPr="00CA201A">
        <w:rPr>
          <w:rFonts w:ascii="Times New Roman" w:eastAsia="Calibri" w:hAnsi="Times New Roman" w:cs="Times New Roman"/>
          <w:b/>
          <w:bCs/>
          <w:sz w:val="24"/>
          <w:szCs w:val="24"/>
        </w:rPr>
        <w:t>EXPOSICIÓN DE MOTIVOS</w:t>
      </w:r>
    </w:p>
    <w:p w:rsidR="00171F76" w:rsidRPr="00CA201A" w:rsidRDefault="00171F76"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 xml:space="preserve">La Declaración Universal de los Derechos Humanos de 1948, inspirada en la Declaración de los Derechos del Hombre y del Ciudadano, constituyo en varios países un antecedente fundamental para el reconocimiento de los Derechos Humanos; entendido estos como el conjunto de prerrogativas inherentes a la naturaleza cada persona, por el simple hecho de serlo cuya realización efectiva resulta indispensable para el desarrollo integral del individuo que vive en una sociedad jurídicamente organizada. </w:t>
      </w:r>
    </w:p>
    <w:p w:rsidR="00011D2E" w:rsidRPr="00CA201A" w:rsidRDefault="00011D2E"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 xml:space="preserve">De hecho, una característica principal de los Derechos Humanos es que son de carácter Universal, es decir que una vez establecidos en la Constitución y en las Leyes, deben ser reconocidos y garantizados por el Estado. </w:t>
      </w:r>
    </w:p>
    <w:p w:rsidR="00011D2E" w:rsidRPr="00CA201A" w:rsidRDefault="00011D2E"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En México existen diversos antecedentes con respecto de la protección de los Derechos Humanos, por su parte la Constitución de 1857, con la incorporación del Primer Capítulo “De los derechos del hombre”, posteriormente la Constitución de 1917, lo denomino “De las garantías individuales”; además de que incorporó a nivel constitucional los derechos sociales.</w:t>
      </w:r>
    </w:p>
    <w:p w:rsidR="00011D2E" w:rsidRPr="00CA201A" w:rsidRDefault="00011D2E"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En esta tesitura en México los Derechos Humanos se encuentran reconocidos en la Constitución Política de los Estados Unidos Mexicanos y en los tratados internacionales ratificados por el Estado Mexicano.</w:t>
      </w:r>
    </w:p>
    <w:p w:rsidR="00011D2E" w:rsidRPr="00CA201A" w:rsidRDefault="00011D2E"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rPr>
        <w:t>De forma particular el artículo 6 de la Declaratoria Universal de los Derechos Humanos textualmente señala “T</w:t>
      </w:r>
      <w:r w:rsidRPr="00CA201A">
        <w:rPr>
          <w:rFonts w:ascii="Times New Roman" w:eastAsia="Calibri" w:hAnsi="Times New Roman" w:cs="Times New Roman"/>
          <w:sz w:val="24"/>
          <w:szCs w:val="24"/>
          <w:shd w:val="clear" w:color="auto" w:fill="FFFFFF"/>
        </w:rPr>
        <w:t>odo ser</w:t>
      </w:r>
      <w:r w:rsidR="00011D2E" w:rsidRPr="00CA201A">
        <w:rPr>
          <w:rFonts w:ascii="Times New Roman" w:eastAsia="Calibri" w:hAnsi="Times New Roman" w:cs="Times New Roman"/>
          <w:sz w:val="24"/>
          <w:szCs w:val="24"/>
          <w:shd w:val="clear" w:color="auto" w:fill="FFFFFF"/>
        </w:rPr>
        <w:t xml:space="preserve"> </w:t>
      </w:r>
      <w:r w:rsidRPr="00CA201A">
        <w:rPr>
          <w:rFonts w:ascii="Times New Roman" w:eastAsia="Calibri" w:hAnsi="Times New Roman" w:cs="Times New Roman"/>
          <w:sz w:val="24"/>
          <w:szCs w:val="24"/>
          <w:shd w:val="clear" w:color="auto" w:fill="FFFFFF"/>
        </w:rPr>
        <w:t>humano</w:t>
      </w:r>
      <w:r w:rsidR="00011D2E" w:rsidRPr="00CA201A">
        <w:rPr>
          <w:rFonts w:ascii="Times New Roman" w:eastAsia="Calibri" w:hAnsi="Times New Roman" w:cs="Times New Roman"/>
          <w:sz w:val="24"/>
          <w:szCs w:val="24"/>
          <w:shd w:val="clear" w:color="auto" w:fill="FFFFFF"/>
        </w:rPr>
        <w:t xml:space="preserve"> </w:t>
      </w:r>
      <w:r w:rsidRPr="00CA201A">
        <w:rPr>
          <w:rFonts w:ascii="Times New Roman" w:eastAsia="Calibri" w:hAnsi="Times New Roman" w:cs="Times New Roman"/>
          <w:sz w:val="24"/>
          <w:szCs w:val="24"/>
          <w:shd w:val="clear" w:color="auto" w:fill="FFFFFF"/>
        </w:rPr>
        <w:t>tiene</w:t>
      </w:r>
      <w:r w:rsidR="00011D2E" w:rsidRPr="00CA201A">
        <w:rPr>
          <w:rFonts w:ascii="Times New Roman" w:eastAsia="Calibri" w:hAnsi="Times New Roman" w:cs="Times New Roman"/>
          <w:sz w:val="24"/>
          <w:szCs w:val="24"/>
          <w:shd w:val="clear" w:color="auto" w:fill="FFFFFF"/>
        </w:rPr>
        <w:t xml:space="preserve"> </w:t>
      </w:r>
      <w:r w:rsidRPr="00CA201A">
        <w:rPr>
          <w:rFonts w:ascii="Times New Roman" w:eastAsia="Calibri" w:hAnsi="Times New Roman" w:cs="Times New Roman"/>
          <w:sz w:val="24"/>
          <w:szCs w:val="24"/>
          <w:shd w:val="clear" w:color="auto" w:fill="FFFFFF"/>
        </w:rPr>
        <w:t>derecho, en todas partes, al reconocimiento de su personalidad jurídica”</w:t>
      </w:r>
    </w:p>
    <w:p w:rsidR="00011D2E" w:rsidRPr="00CA201A" w:rsidRDefault="00011D2E"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shd w:val="clear" w:color="auto" w:fill="FFFFFF"/>
        </w:rPr>
        <w:t xml:space="preserve">En lo que toca al máximo Ordenamiento Jurídico Nacional, el </w:t>
      </w:r>
      <w:r w:rsidR="00011D2E" w:rsidRPr="00CA201A">
        <w:rPr>
          <w:rFonts w:ascii="Times New Roman" w:eastAsia="Calibri" w:hAnsi="Times New Roman" w:cs="Times New Roman"/>
          <w:sz w:val="24"/>
          <w:szCs w:val="24"/>
          <w:shd w:val="clear" w:color="auto" w:fill="FFFFFF"/>
        </w:rPr>
        <w:t>artículo</w:t>
      </w:r>
      <w:r w:rsidRPr="00CA201A">
        <w:rPr>
          <w:rFonts w:ascii="Times New Roman" w:eastAsia="Calibri" w:hAnsi="Times New Roman" w:cs="Times New Roman"/>
          <w:sz w:val="24"/>
          <w:szCs w:val="24"/>
          <w:shd w:val="clear" w:color="auto" w:fill="FFFFFF"/>
        </w:rPr>
        <w:t xml:space="preserve"> 1 de la Constitución Política de los Estados Unidos Mexicanos señala: </w:t>
      </w:r>
      <w:bookmarkStart w:id="8" w:name="articulo-1o"/>
    </w:p>
    <w:p w:rsidR="00011D2E" w:rsidRPr="00CA201A" w:rsidRDefault="00011D2E" w:rsidP="00171F76">
      <w:pPr>
        <w:spacing w:after="0" w:line="240" w:lineRule="auto"/>
        <w:jc w:val="both"/>
        <w:rPr>
          <w:rFonts w:ascii="Times New Roman" w:eastAsia="Calibri" w:hAnsi="Times New Roman" w:cs="Times New Roman"/>
          <w:b/>
          <w:bCs/>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b/>
          <w:bCs/>
          <w:sz w:val="24"/>
          <w:szCs w:val="24"/>
          <w:shd w:val="clear" w:color="auto" w:fill="FFFFFF"/>
        </w:rPr>
        <w:lastRenderedPageBreak/>
        <w:t>Artículo 1o</w:t>
      </w:r>
      <w:bookmarkEnd w:id="8"/>
      <w:r w:rsidRPr="00CA201A">
        <w:rPr>
          <w:rFonts w:ascii="Times New Roman" w:eastAsia="Calibri" w:hAnsi="Times New Roman" w:cs="Times New Roman"/>
          <w:b/>
          <w:bCs/>
          <w:sz w:val="24"/>
          <w:szCs w:val="24"/>
          <w:shd w:val="clear" w:color="auto" w:fill="FFFFFF"/>
        </w:rPr>
        <w:t>. </w:t>
      </w:r>
      <w:r w:rsidRPr="00CA201A">
        <w:rPr>
          <w:rFonts w:ascii="Times New Roman" w:eastAsia="Calibri" w:hAnsi="Times New Roman" w:cs="Times New Roman"/>
          <w:sz w:val="24"/>
          <w:szCs w:val="24"/>
          <w:shd w:val="clear" w:color="auto" w:fill="FFFFFF"/>
        </w:rPr>
        <w:t>En los Estados Unidos Mexicanos todas las personas gozarán de los derechos humanos reconocidos en esta Constitución y en los tratados internacionales de los que el Estado Mexicano sea parte…</w:t>
      </w:r>
    </w:p>
    <w:p w:rsidR="00011D2E" w:rsidRPr="00CA201A" w:rsidRDefault="00011D2E"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shd w:val="clear" w:color="auto" w:fill="FFFFFF"/>
        </w:rPr>
        <w:t>Posteriormente en el tercer párrafo de mismo artículo refiere “Todas las autoridades, en el ámbito de sus competencias, tienen la obligación de promover, respetar, proteger y garantizar los derechos humanos de conformidad con los principios de universalidad, interdependencia, indivisibilidad y progresividad.”</w:t>
      </w: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shd w:val="clear" w:color="auto" w:fill="FFFFFF"/>
        </w:rPr>
        <w:t>Por su parte el párrafo nueve del artículo 4º Constitucional señala:</w:t>
      </w:r>
    </w:p>
    <w:p w:rsidR="00011D2E" w:rsidRPr="00CA201A" w:rsidRDefault="00011D2E"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desarrollo integral. Este principio deberá guiar el diseño, ejecución, seguimiento y evaluación de las políticas públicas dirigidas a la niñez.</w:t>
      </w:r>
    </w:p>
    <w:p w:rsidR="00011D2E" w:rsidRPr="00CA201A" w:rsidRDefault="00011D2E"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shd w:val="clear" w:color="auto" w:fill="FFFFFF"/>
        </w:rPr>
        <w:t>En este sentido tenemos que Constitucionalmente, la ley protege y reconoce los Derechos Humanos de quienes residen en territorio mexicano.</w:t>
      </w:r>
    </w:p>
    <w:p w:rsidR="00011D2E" w:rsidRPr="00CA201A" w:rsidRDefault="00011D2E"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shd w:val="clear" w:color="auto" w:fill="FFFFFF"/>
        </w:rPr>
        <w:t xml:space="preserve">Dada la anterior premisa, partimos que el derecho de los niños al estar consagrado en el artículo 4º constitucional y de manera general por todos aquellos ordenamientos jurídicos mexicanos que así lo expresen; les es y deberá ser reconocido ese derecho en todo momento y lugar; contemplando así el sector de niñas, niños </w:t>
      </w:r>
      <w:r w:rsidRPr="00CA201A">
        <w:rPr>
          <w:rFonts w:ascii="Times New Roman" w:eastAsia="Calibri" w:hAnsi="Times New Roman" w:cs="Times New Roman"/>
          <w:sz w:val="24"/>
          <w:szCs w:val="24"/>
        </w:rPr>
        <w:t xml:space="preserve">y adolescentes migrantes con nacionalidad mexicana, extranjeros o repatriados </w:t>
      </w:r>
      <w:r w:rsidRPr="00CA201A">
        <w:rPr>
          <w:rFonts w:ascii="Times New Roman" w:eastAsia="Calibri" w:hAnsi="Times New Roman" w:cs="Times New Roman"/>
          <w:sz w:val="24"/>
          <w:szCs w:val="24"/>
          <w:shd w:val="clear" w:color="auto" w:fill="FFFFFF"/>
        </w:rPr>
        <w:t xml:space="preserve">que se encuentren en territorio nacional; de conformidad con el </w:t>
      </w:r>
      <w:r w:rsidR="00011D2E" w:rsidRPr="00CA201A">
        <w:rPr>
          <w:rFonts w:ascii="Times New Roman" w:eastAsia="Calibri" w:hAnsi="Times New Roman" w:cs="Times New Roman"/>
          <w:sz w:val="24"/>
          <w:szCs w:val="24"/>
          <w:shd w:val="clear" w:color="auto" w:fill="FFFFFF"/>
        </w:rPr>
        <w:t>artículo</w:t>
      </w:r>
      <w:r w:rsidRPr="00CA201A">
        <w:rPr>
          <w:rFonts w:ascii="Times New Roman" w:eastAsia="Calibri" w:hAnsi="Times New Roman" w:cs="Times New Roman"/>
          <w:sz w:val="24"/>
          <w:szCs w:val="24"/>
          <w:shd w:val="clear" w:color="auto" w:fill="FFFFFF"/>
        </w:rPr>
        <w:t xml:space="preserve"> 61 de la </w:t>
      </w:r>
      <w:r w:rsidRPr="00CA201A">
        <w:rPr>
          <w:rFonts w:ascii="Times New Roman" w:eastAsia="Calibri" w:hAnsi="Times New Roman" w:cs="Times New Roman"/>
          <w:sz w:val="24"/>
          <w:szCs w:val="24"/>
        </w:rPr>
        <w:t>Ley de los Derechos De Niñas, Niños y Adolescentes del Estado De México</w:t>
      </w:r>
      <w:r w:rsidRPr="00CA201A">
        <w:rPr>
          <w:rFonts w:ascii="Times New Roman" w:eastAsia="Calibri" w:hAnsi="Times New Roman" w:cs="Times New Roman"/>
          <w:sz w:val="24"/>
          <w:szCs w:val="24"/>
          <w:shd w:val="clear" w:color="auto" w:fill="FFFFFF"/>
        </w:rPr>
        <w:t>.</w:t>
      </w:r>
    </w:p>
    <w:p w:rsidR="00011D2E" w:rsidRPr="00CA201A" w:rsidRDefault="00011D2E"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shd w:val="clear" w:color="auto" w:fill="FFFFFF"/>
        </w:rPr>
        <w:t>Con respecto a lo que concierne a la migración actualmente es un tema latente pues representa un problema social, se trata de un movimiento poblacional para establecerse en un nuevo lugar, generalmente a causa de una situación económica.</w:t>
      </w:r>
    </w:p>
    <w:p w:rsidR="00011D2E" w:rsidRPr="00CA201A" w:rsidRDefault="00011D2E" w:rsidP="00171F76">
      <w:pPr>
        <w:spacing w:after="0" w:line="240" w:lineRule="auto"/>
        <w:jc w:val="both"/>
        <w:rPr>
          <w:rFonts w:ascii="Times New Roman" w:eastAsia="Calibri" w:hAnsi="Times New Roman" w:cs="Times New Roman"/>
          <w:noProof/>
          <w:sz w:val="24"/>
          <w:szCs w:val="24"/>
        </w:rPr>
      </w:pPr>
    </w:p>
    <w:p w:rsidR="00171F76" w:rsidRPr="00CA201A" w:rsidRDefault="00171F76" w:rsidP="00171F76">
      <w:pPr>
        <w:spacing w:after="0" w:line="240" w:lineRule="auto"/>
        <w:jc w:val="both"/>
        <w:rPr>
          <w:rFonts w:ascii="Times New Roman" w:eastAsia="Calibri" w:hAnsi="Times New Roman" w:cs="Times New Roman"/>
          <w:noProof/>
          <w:sz w:val="24"/>
          <w:szCs w:val="24"/>
        </w:rPr>
      </w:pPr>
      <w:r w:rsidRPr="00CA201A">
        <w:rPr>
          <w:rFonts w:ascii="Times New Roman" w:eastAsia="Calibri" w:hAnsi="Times New Roman" w:cs="Times New Roman"/>
          <w:noProof/>
          <w:sz w:val="24"/>
          <w:szCs w:val="24"/>
        </w:rPr>
        <w:t>Las caravanas migrantes o la migraciòn en caravanas han tenido relevancia en centroamerica a partir de 2018 por ser un movimiento de grupos poblacionales grandes que ocilan entre las 10,000 o màs personas que viajan via terrestre; este tipo de agrupaciones esta contituida por adultos hombres, mujeres, niñas y niños.</w:t>
      </w:r>
    </w:p>
    <w:p w:rsidR="00011D2E" w:rsidRPr="00CA201A" w:rsidRDefault="00011D2E"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Según las estimaciones del Fondo de las Naciones Unidas para la Infancia (UNICEF) que están basadas en los datos del DAES, tomando en consideración como criterio a menores de 18 años, el número de niños migrantes permaneció estable en torno a los 24 millones entre 1990 y 2000, y aumentó constantemente a 27 millones en 2010 y a 33 millones en 2019. (</w:t>
      </w:r>
      <w:hyperlink r:id="rId11" w:tooltip="Home" w:history="1">
        <w:r w:rsidRPr="00CA201A">
          <w:rPr>
            <w:rFonts w:ascii="Times New Roman" w:eastAsia="Calibri" w:hAnsi="Times New Roman" w:cs="Times New Roman"/>
            <w:caps/>
            <w:sz w:val="24"/>
            <w:szCs w:val="24"/>
            <w:u w:val="single"/>
          </w:rPr>
          <w:t>PORTAL DE DATOS MUNDIALES SOBRE LA MIGRACIÓN</w:t>
        </w:r>
      </w:hyperlink>
      <w:r w:rsidRPr="00CA201A">
        <w:rPr>
          <w:rFonts w:ascii="Times New Roman" w:eastAsia="Calibri" w:hAnsi="Times New Roman" w:cs="Times New Roman"/>
          <w:sz w:val="24"/>
          <w:szCs w:val="24"/>
        </w:rPr>
        <w:t>)</w:t>
      </w:r>
    </w:p>
    <w:p w:rsidR="00011D2E" w:rsidRPr="00CA201A" w:rsidRDefault="00011D2E" w:rsidP="00171F76">
      <w:pPr>
        <w:shd w:val="clear" w:color="auto" w:fill="FFFFFF"/>
        <w:spacing w:after="0" w:line="240" w:lineRule="auto"/>
        <w:jc w:val="both"/>
        <w:rPr>
          <w:rFonts w:ascii="Times New Roman" w:eastAsia="Calibri" w:hAnsi="Times New Roman" w:cs="Times New Roman"/>
          <w:sz w:val="24"/>
          <w:szCs w:val="24"/>
        </w:rPr>
      </w:pPr>
    </w:p>
    <w:p w:rsidR="00171F76" w:rsidRPr="00CA201A" w:rsidRDefault="00171F76" w:rsidP="00171F76">
      <w:pPr>
        <w:shd w:val="clear" w:color="auto" w:fill="FFFFFF"/>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 xml:space="preserve">En 2019, los niños migrantes representaban el 12 por ciento del total de la población de migrantes (UNICEF, 2020). </w:t>
      </w:r>
    </w:p>
    <w:p w:rsidR="00011D2E" w:rsidRPr="00CA201A" w:rsidRDefault="00011D2E"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 xml:space="preserve">La proporción y el número de niños y jóvenes migrantes varían según la región. A partir de 2020, la proporción de jóvenes migrantes es mayor en los países de bajos y medianos ingresos que en los países de altos ingresos. </w:t>
      </w:r>
    </w:p>
    <w:p w:rsidR="00011D2E" w:rsidRPr="00CA201A" w:rsidRDefault="00011D2E" w:rsidP="00171F76">
      <w:pPr>
        <w:spacing w:after="0" w:line="240" w:lineRule="auto"/>
        <w:jc w:val="both"/>
        <w:rPr>
          <w:rFonts w:ascii="Times New Roman" w:eastAsia="Calibri"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lastRenderedPageBreak/>
        <w:t>En este sentido la violencia, la pobreza y el acceso limitado a servicios sociales y a una educación de calidad afectan la vida de niñas, niños y adolescentes de Latinoamérica, en particular de México y algunos países de Centroamérica, por lo que se ven en la obligación de tomar la difícil decisión de dejar sus países.</w:t>
      </w:r>
    </w:p>
    <w:p w:rsidR="00011D2E" w:rsidRPr="00CA201A" w:rsidRDefault="00011D2E" w:rsidP="00171F76">
      <w:pPr>
        <w:spacing w:after="0" w:line="240" w:lineRule="auto"/>
        <w:jc w:val="both"/>
        <w:rPr>
          <w:rFonts w:ascii="Times New Roman" w:eastAsia="Calibri" w:hAnsi="Times New Roman" w:cs="Times New Roman"/>
          <w:noProof/>
          <w:sz w:val="24"/>
          <w:szCs w:val="24"/>
        </w:rPr>
      </w:pPr>
    </w:p>
    <w:p w:rsidR="00171F76" w:rsidRPr="00CA201A" w:rsidRDefault="00171F76" w:rsidP="00171F76">
      <w:pPr>
        <w:spacing w:after="0" w:line="240" w:lineRule="auto"/>
        <w:jc w:val="both"/>
        <w:rPr>
          <w:rFonts w:ascii="Times New Roman" w:eastAsia="Calibri" w:hAnsi="Times New Roman" w:cs="Times New Roman"/>
          <w:noProof/>
          <w:sz w:val="24"/>
          <w:szCs w:val="24"/>
        </w:rPr>
      </w:pPr>
      <w:r w:rsidRPr="00CA201A">
        <w:rPr>
          <w:rFonts w:ascii="Times New Roman" w:eastAsia="Calibri" w:hAnsi="Times New Roman" w:cs="Times New Roman"/>
          <w:noProof/>
          <w:sz w:val="24"/>
          <w:szCs w:val="24"/>
        </w:rPr>
        <w:t>Por su parte el tema de excases en todas sus vertientes representa un riesgo para los migrantes quienes ante la necesidad desconocen la realidad de los riezgos que este movimiento representan, sobretodo con aquellos grupos de poblaciòn que son los màs vulnerables como lo son las Niñas y Niños que por su condiciòn fisica quedan suceptibles a padecer y ser victimas de multiples peligros durante su tránsito a otro lugar; tales como padecer enfermedades, desnutriciòn,</w:t>
      </w:r>
      <w:r w:rsidRPr="00CA201A">
        <w:rPr>
          <w:rFonts w:ascii="Times New Roman" w:eastAsia="Calibri" w:hAnsi="Times New Roman" w:cs="Times New Roman"/>
          <w:sz w:val="24"/>
          <w:szCs w:val="24"/>
        </w:rPr>
        <w:t xml:space="preserve"> </w:t>
      </w:r>
      <w:r w:rsidRPr="00CA201A">
        <w:rPr>
          <w:rFonts w:ascii="Times New Roman" w:eastAsia="Calibri" w:hAnsi="Times New Roman" w:cs="Times New Roman"/>
          <w:noProof/>
          <w:sz w:val="24"/>
          <w:szCs w:val="24"/>
        </w:rPr>
        <w:t>no tener acceso a servicios de salud, ser detenidos, sufrir violencia o discriminación, explotaciòn laboral, explotaciòn sexual, trafico de organos, trafico de personas y estar expuestos al crimen organizado etc.</w:t>
      </w:r>
    </w:p>
    <w:p w:rsidR="00011D2E" w:rsidRPr="00CA201A" w:rsidRDefault="00011D2E" w:rsidP="00171F76">
      <w:pPr>
        <w:spacing w:after="0" w:line="240" w:lineRule="auto"/>
        <w:jc w:val="both"/>
        <w:rPr>
          <w:rFonts w:ascii="Times New Roman" w:eastAsia="Calibri" w:hAnsi="Times New Roman" w:cs="Times New Roman"/>
          <w:noProof/>
          <w:sz w:val="24"/>
          <w:szCs w:val="24"/>
        </w:rPr>
      </w:pPr>
    </w:p>
    <w:p w:rsidR="00171F76" w:rsidRPr="00CA201A" w:rsidRDefault="00171F76" w:rsidP="00171F76">
      <w:pPr>
        <w:spacing w:after="0" w:line="240" w:lineRule="auto"/>
        <w:jc w:val="both"/>
        <w:rPr>
          <w:rFonts w:ascii="Times New Roman" w:eastAsia="Calibri" w:hAnsi="Times New Roman" w:cs="Times New Roman"/>
          <w:noProof/>
          <w:sz w:val="24"/>
          <w:szCs w:val="24"/>
        </w:rPr>
      </w:pPr>
      <w:r w:rsidRPr="00CA201A">
        <w:rPr>
          <w:rFonts w:ascii="Times New Roman" w:eastAsia="Calibri" w:hAnsi="Times New Roman" w:cs="Times New Roman"/>
          <w:noProof/>
          <w:sz w:val="24"/>
          <w:szCs w:val="24"/>
        </w:rPr>
        <w:t xml:space="preserve">Estos padecimintos son màs suceptibles de sufrir, los niños migrantes que se encutran es estado de indefención y en condiicones desfavorables,  es decir </w:t>
      </w:r>
      <w:r w:rsidRPr="00CA201A">
        <w:rPr>
          <w:rFonts w:ascii="Times New Roman" w:eastAsia="Calibri" w:hAnsi="Times New Roman" w:cs="Times New Roman"/>
          <w:sz w:val="24"/>
          <w:szCs w:val="24"/>
        </w:rPr>
        <w:t>en función de que se trate de niñas, niños y adolescentes migrantes, acompañados, no acompañados, separados, nacionales, extranjeros y repatriados en el contexto de movilidad humana; por ejemplo, los que viajen con familiares o con un tutor legal/custodio, o de niños no acompañados, ya sea porque iniciaron el viaje solos o porque en algún momento de este quedaron separados de sus familiares o tutores legales/custodios, o bien los “acompañados no acompañados”, que son los menores que viajan con un adulto, pero en una relación incierta con este.</w:t>
      </w:r>
    </w:p>
    <w:p w:rsidR="00011D2E" w:rsidRPr="00CA201A" w:rsidRDefault="00011D2E"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shd w:val="clear" w:color="auto" w:fill="FFFFFF"/>
        </w:rPr>
        <w:t>En 2017, casi 9,000 niños, niñas y adolescentes mexicanos que llegaron a Estados Unidos sin documentos fueron repatriados; la mayoría viajaban sin la compañía de un adulto.</w:t>
      </w:r>
      <w:r w:rsidRPr="00CA201A">
        <w:rPr>
          <w:rFonts w:ascii="Times New Roman" w:eastAsia="Calibri" w:hAnsi="Times New Roman" w:cs="Times New Roman"/>
          <w:sz w:val="24"/>
          <w:szCs w:val="24"/>
        </w:rPr>
        <w:t xml:space="preserve"> </w:t>
      </w:r>
    </w:p>
    <w:p w:rsidR="00F45C33" w:rsidRPr="00CA201A" w:rsidRDefault="00F45C33"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shd w:val="clear" w:color="auto" w:fill="FFFFFF"/>
        </w:rPr>
        <w:t xml:space="preserve">En el mismo año, según datos de la Unidad de Política Migratoria de la Secretaría de Gobernación de México, las autoridades migratorias detectaron 18,300 niñas y niños extranjeros (provenientes de países del Triángulo Norte de Centroamérica: Guatemala, Honduras y El Salvador) en territorio mexicano. </w:t>
      </w:r>
    </w:p>
    <w:p w:rsidR="00F45C33" w:rsidRPr="00CA201A" w:rsidRDefault="00F45C33"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shd w:val="clear" w:color="auto" w:fill="FFFFFF"/>
        </w:rPr>
      </w:pPr>
      <w:r w:rsidRPr="00CA201A">
        <w:rPr>
          <w:rFonts w:ascii="Times New Roman" w:eastAsia="Calibri" w:hAnsi="Times New Roman" w:cs="Times New Roman"/>
          <w:sz w:val="24"/>
          <w:szCs w:val="24"/>
          <w:shd w:val="clear" w:color="auto" w:fill="FFFFFF"/>
        </w:rPr>
        <w:t>Es oportuno que el Estado como procurador del interés superior de la niñez legisle y desarrolle políticas públicas, así como la creación de organismos e instituciones que tengan a bien garantizar el cuidado, protección y seguridad específica de niñas, y niños migrantes independientemente de la condición y modo en el que viajen.</w:t>
      </w:r>
    </w:p>
    <w:p w:rsidR="00F45C33" w:rsidRPr="00CA201A" w:rsidRDefault="00F45C33" w:rsidP="00171F76">
      <w:pPr>
        <w:spacing w:after="0" w:line="240" w:lineRule="auto"/>
        <w:jc w:val="both"/>
        <w:rPr>
          <w:rFonts w:ascii="Times New Roman" w:eastAsia="Calibri" w:hAnsi="Times New Roman" w:cs="Times New Roman"/>
          <w:sz w:val="24"/>
          <w:szCs w:val="24"/>
          <w:shd w:val="clear" w:color="auto" w:fill="FFFFFF"/>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shd w:val="clear" w:color="auto" w:fill="FFFFFF"/>
        </w:rPr>
        <w:t xml:space="preserve">Por los razonamientos anteriores la presente iniciativa tiene como objetivo brindar apoyo y protección a niñas y niños migrantes que derivado de esta condición sean susceptibles de  padecer algún tipo de transgresión a sus derechos reconocidos por el Estado, motivo por el cuál la Procuraduría Estatal en coordinación con la Procuradurías de Protección de Niñas, Niños y Adolescentes Municipal velará en todo momento por la salvaguarda y restitución de los Derechos de los menores migrantes, además se busca coadyuvar a la protección integral de las niñas y niños migrantes mediante  la dación de servicios oportunos de salud, educación, transporte y alojamiento que garanticen la protección integral de la niñez y que deberá atenderse  específicamente por </w:t>
      </w:r>
      <w:r w:rsidRPr="00CA201A">
        <w:rPr>
          <w:rFonts w:ascii="Times New Roman" w:eastAsia="Calibri" w:hAnsi="Times New Roman" w:cs="Times New Roman"/>
          <w:sz w:val="24"/>
          <w:szCs w:val="24"/>
          <w:lang w:eastAsia="es-MX"/>
        </w:rPr>
        <w:t>el Sistema Estatal DIF y los Sistemas Municipales.</w:t>
      </w:r>
    </w:p>
    <w:p w:rsidR="00F45C33" w:rsidRPr="00CA201A" w:rsidRDefault="00F45C33" w:rsidP="00171F76">
      <w:pPr>
        <w:spacing w:after="0" w:line="240" w:lineRule="auto"/>
        <w:jc w:val="both"/>
        <w:rPr>
          <w:rFonts w:ascii="Times New Roman" w:eastAsia="Arial" w:hAnsi="Times New Roman" w:cs="Times New Roman"/>
          <w:sz w:val="24"/>
          <w:szCs w:val="24"/>
        </w:rPr>
      </w:pPr>
    </w:p>
    <w:p w:rsidR="00171F76" w:rsidRPr="00CA201A" w:rsidRDefault="00171F76" w:rsidP="00171F76">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Por lo anteriormente fundado y descrito, los Diputados del Grupo Parlamentario del Partido Acción Nacional de esta LX Legislatura, sometemos a consideración de esta LX Legislatura, la presente iniciativa que reforma la Ley de los Derechos de las Niñas, Niños y Adolescentes del Estado de México, que se acompaña del respectivo proyecto de decreto. </w:t>
      </w:r>
    </w:p>
    <w:p w:rsidR="00F45C33" w:rsidRPr="00CA201A" w:rsidRDefault="00F45C33" w:rsidP="00171F76">
      <w:pPr>
        <w:spacing w:after="0" w:line="240" w:lineRule="auto"/>
        <w:jc w:val="center"/>
        <w:rPr>
          <w:rFonts w:ascii="Times New Roman" w:eastAsia="Arial" w:hAnsi="Times New Roman" w:cs="Times New Roman"/>
          <w:b/>
          <w:sz w:val="24"/>
          <w:szCs w:val="24"/>
        </w:rPr>
      </w:pPr>
    </w:p>
    <w:p w:rsidR="00171F76" w:rsidRPr="00CA201A" w:rsidRDefault="00171F76" w:rsidP="00171F76">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ATENTAMENTE</w:t>
      </w:r>
    </w:p>
    <w:p w:rsidR="00171F76" w:rsidRPr="00CA201A" w:rsidRDefault="00171F76" w:rsidP="00171F76">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GRUPO PARLAMENTARIO DEL PARTIDO ACCIÓN NACIONAL.</w:t>
      </w:r>
    </w:p>
    <w:p w:rsidR="00171F76" w:rsidRPr="00CA201A" w:rsidRDefault="00171F76" w:rsidP="00171F76">
      <w:pPr>
        <w:spacing w:after="0" w:line="240" w:lineRule="auto"/>
        <w:jc w:val="both"/>
        <w:rPr>
          <w:rFonts w:ascii="Times New Roman" w:eastAsia="Arial" w:hAnsi="Times New Roman" w:cs="Times New Roman"/>
          <w:sz w:val="24"/>
          <w:szCs w:val="24"/>
        </w:rPr>
      </w:pPr>
    </w:p>
    <w:p w:rsidR="00171F76" w:rsidRPr="00CA201A" w:rsidRDefault="00171F76" w:rsidP="00171F76">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DECRETO NÚMERO: ______</w:t>
      </w:r>
    </w:p>
    <w:p w:rsidR="00171F76" w:rsidRPr="00CA201A" w:rsidRDefault="00171F76" w:rsidP="00171F76">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LA H. “LX” LEGISLATURA DEL ESTADO</w:t>
      </w:r>
    </w:p>
    <w:p w:rsidR="00171F76" w:rsidRPr="00CA201A" w:rsidRDefault="00171F76" w:rsidP="00171F76">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LIBRE Y SOBERANO DE MÉXICO</w:t>
      </w:r>
    </w:p>
    <w:p w:rsidR="00171F76" w:rsidRPr="00CA201A" w:rsidRDefault="00171F76" w:rsidP="00171F76">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DECRETA:</w:t>
      </w:r>
    </w:p>
    <w:p w:rsidR="00171F76" w:rsidRPr="00CA201A" w:rsidRDefault="00171F76" w:rsidP="00171F76">
      <w:pPr>
        <w:spacing w:after="0" w:line="240" w:lineRule="auto"/>
        <w:jc w:val="both"/>
        <w:rPr>
          <w:rFonts w:ascii="Times New Roman" w:eastAsia="Arial" w:hAnsi="Times New Roman" w:cs="Times New Roman"/>
          <w:sz w:val="24"/>
          <w:szCs w:val="24"/>
        </w:rPr>
      </w:pPr>
    </w:p>
    <w:p w:rsidR="00171F76" w:rsidRPr="00CA201A" w:rsidRDefault="00171F76" w:rsidP="00171F76">
      <w:pPr>
        <w:spacing w:after="0" w:line="240" w:lineRule="auto"/>
        <w:jc w:val="both"/>
        <w:rPr>
          <w:rFonts w:ascii="Times New Roman" w:eastAsia="Calibri" w:hAnsi="Times New Roman" w:cs="Times New Roman"/>
          <w:b/>
          <w:sz w:val="24"/>
          <w:szCs w:val="24"/>
        </w:rPr>
      </w:pPr>
      <w:r w:rsidRPr="00CA201A">
        <w:rPr>
          <w:rFonts w:ascii="Times New Roman" w:eastAsia="Calibri" w:hAnsi="Times New Roman" w:cs="Times New Roman"/>
          <w:b/>
          <w:sz w:val="24"/>
          <w:szCs w:val="24"/>
        </w:rPr>
        <w:t>ARTÍCULO UNICO. Se reforman los artículos 61, 62, 64 y 66 de la Ley de los Derechos de las Niñas, Niños y Adolescentes del Estado de México, al tenor de lo siguiente:</w:t>
      </w:r>
    </w:p>
    <w:p w:rsidR="00F45C33" w:rsidRPr="00CA201A" w:rsidRDefault="00F45C33" w:rsidP="00171F76">
      <w:pPr>
        <w:spacing w:after="0" w:line="240" w:lineRule="auto"/>
        <w:contextualSpacing/>
        <w:jc w:val="both"/>
        <w:rPr>
          <w:rFonts w:ascii="Times New Roman" w:eastAsia="Times New Roman" w:hAnsi="Times New Roman" w:cs="Times New Roman"/>
          <w:sz w:val="24"/>
          <w:szCs w:val="24"/>
          <w:lang w:val="es-ES" w:eastAsia="es-ES"/>
        </w:rPr>
      </w:pPr>
    </w:p>
    <w:p w:rsidR="00171F76" w:rsidRPr="00CA201A" w:rsidRDefault="00171F76" w:rsidP="00171F76">
      <w:pPr>
        <w:spacing w:after="0" w:line="240" w:lineRule="auto"/>
        <w:contextualSpacing/>
        <w:jc w:val="both"/>
        <w:rPr>
          <w:rFonts w:ascii="Times New Roman" w:eastAsia="Times New Roman" w:hAnsi="Times New Roman" w:cs="Times New Roman"/>
          <w:sz w:val="24"/>
          <w:szCs w:val="24"/>
          <w:lang w:val="es-ES" w:eastAsia="es-ES"/>
        </w:rPr>
      </w:pPr>
      <w:r w:rsidRPr="00CA201A">
        <w:rPr>
          <w:rFonts w:ascii="Times New Roman" w:eastAsia="Times New Roman" w:hAnsi="Times New Roman" w:cs="Times New Roman"/>
          <w:sz w:val="24"/>
          <w:szCs w:val="24"/>
          <w:lang w:val="es-ES" w:eastAsia="es-ES"/>
        </w:rPr>
        <w:t>Artículo 61. …</w:t>
      </w:r>
    </w:p>
    <w:p w:rsidR="00F45C33" w:rsidRPr="00CA201A" w:rsidRDefault="00F45C33" w:rsidP="00171F76">
      <w:pPr>
        <w:spacing w:after="0" w:line="240" w:lineRule="auto"/>
        <w:contextualSpacing/>
        <w:jc w:val="both"/>
        <w:rPr>
          <w:rFonts w:ascii="Times New Roman" w:eastAsia="Calibri" w:hAnsi="Times New Roman" w:cs="Times New Roman"/>
          <w:b/>
          <w:bCs/>
          <w:sz w:val="24"/>
          <w:szCs w:val="24"/>
          <w:lang w:eastAsia="es-MX"/>
        </w:rPr>
      </w:pPr>
    </w:p>
    <w:p w:rsidR="00171F76" w:rsidRPr="00CA201A" w:rsidRDefault="00171F76" w:rsidP="00171F76">
      <w:pPr>
        <w:spacing w:after="0" w:line="240" w:lineRule="auto"/>
        <w:contextualSpacing/>
        <w:jc w:val="both"/>
        <w:rPr>
          <w:rFonts w:ascii="Times New Roman" w:eastAsia="Calibri" w:hAnsi="Times New Roman" w:cs="Times New Roman"/>
          <w:sz w:val="24"/>
          <w:szCs w:val="24"/>
          <w:lang w:eastAsia="es-MX"/>
        </w:rPr>
      </w:pPr>
      <w:r w:rsidRPr="00CA201A">
        <w:rPr>
          <w:rFonts w:ascii="Times New Roman" w:eastAsia="Calibri" w:hAnsi="Times New Roman" w:cs="Times New Roman"/>
          <w:b/>
          <w:bCs/>
          <w:sz w:val="24"/>
          <w:szCs w:val="24"/>
          <w:lang w:eastAsia="es-MX"/>
        </w:rPr>
        <w:t>Todas las</w:t>
      </w:r>
      <w:r w:rsidRPr="00CA201A">
        <w:rPr>
          <w:rFonts w:ascii="Times New Roman" w:eastAsia="Calibri" w:hAnsi="Times New Roman" w:cs="Times New Roman"/>
          <w:sz w:val="24"/>
          <w:szCs w:val="24"/>
          <w:lang w:eastAsia="es-MX"/>
        </w:rPr>
        <w:t xml:space="preserve">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w:t>
      </w:r>
    </w:p>
    <w:p w:rsidR="00171F76" w:rsidRPr="00CA201A" w:rsidRDefault="00171F76" w:rsidP="00171F76">
      <w:pPr>
        <w:spacing w:after="0" w:line="240" w:lineRule="auto"/>
        <w:contextualSpacing/>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contextualSpacing/>
        <w:jc w:val="both"/>
        <w:rPr>
          <w:rFonts w:ascii="Times New Roman" w:eastAsia="Calibri" w:hAnsi="Times New Roman" w:cs="Times New Roman"/>
          <w:sz w:val="24"/>
          <w:szCs w:val="24"/>
          <w:lang w:eastAsia="es-MX"/>
        </w:rPr>
      </w:pPr>
      <w:r w:rsidRPr="00CA201A">
        <w:rPr>
          <w:rFonts w:ascii="Times New Roman" w:eastAsia="Calibri" w:hAnsi="Times New Roman" w:cs="Times New Roman"/>
          <w:b/>
          <w:bCs/>
          <w:sz w:val="24"/>
          <w:szCs w:val="24"/>
          <w:lang w:eastAsia="es-MX"/>
        </w:rPr>
        <w:t>El Sistema Estatal DIF y los Sistemas Municipales habilitarán espacios</w:t>
      </w:r>
      <w:r w:rsidRPr="00CA201A">
        <w:rPr>
          <w:rFonts w:ascii="Times New Roman" w:eastAsia="Calibri" w:hAnsi="Times New Roman" w:cs="Times New Roman"/>
          <w:sz w:val="24"/>
          <w:szCs w:val="24"/>
          <w:lang w:eastAsia="es-MX"/>
        </w:rPr>
        <w:t xml:space="preserve"> </w:t>
      </w:r>
      <w:r w:rsidRPr="00CA201A">
        <w:rPr>
          <w:rFonts w:ascii="Times New Roman" w:eastAsia="Calibri" w:hAnsi="Times New Roman" w:cs="Times New Roman"/>
          <w:b/>
          <w:bCs/>
          <w:sz w:val="24"/>
          <w:szCs w:val="24"/>
          <w:lang w:eastAsia="es-MX"/>
        </w:rPr>
        <w:t>para recibir a niñas, niños, adolescentes y sus familias que cuenten con</w:t>
      </w:r>
      <w:r w:rsidRPr="00CA201A">
        <w:rPr>
          <w:rFonts w:ascii="Times New Roman" w:eastAsia="Calibri" w:hAnsi="Times New Roman" w:cs="Times New Roman"/>
          <w:sz w:val="24"/>
          <w:szCs w:val="24"/>
          <w:lang w:eastAsia="es-MX"/>
        </w:rPr>
        <w:t xml:space="preserve"> los estándares mínimos para que los espacios de alojamiento o albergues brinden la atención integral adecuada a niñas, niños y adolescentes migrantes, los cuales deberán cumplir con lo siguiente: </w:t>
      </w: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I. El diseño universal</w:t>
      </w:r>
      <w:r w:rsidRPr="00CA201A">
        <w:rPr>
          <w:rFonts w:ascii="Times New Roman" w:eastAsia="Calibri" w:hAnsi="Times New Roman" w:cs="Times New Roman"/>
          <w:b/>
          <w:bCs/>
          <w:sz w:val="24"/>
          <w:szCs w:val="24"/>
          <w:lang w:eastAsia="es-MX"/>
        </w:rPr>
        <w:t xml:space="preserve">, </w:t>
      </w:r>
      <w:r w:rsidRPr="00CA201A">
        <w:rPr>
          <w:rFonts w:ascii="Times New Roman" w:eastAsia="Calibri" w:hAnsi="Times New Roman" w:cs="Times New Roman"/>
          <w:sz w:val="24"/>
          <w:szCs w:val="24"/>
          <w:lang w:eastAsia="es-MX"/>
        </w:rPr>
        <w:t xml:space="preserve">la accesibilidad, </w:t>
      </w:r>
      <w:r w:rsidRPr="00CA201A">
        <w:rPr>
          <w:rFonts w:ascii="Times New Roman" w:eastAsia="Calibri" w:hAnsi="Times New Roman" w:cs="Times New Roman"/>
          <w:b/>
          <w:bCs/>
          <w:sz w:val="24"/>
          <w:szCs w:val="24"/>
          <w:lang w:eastAsia="es-MX"/>
        </w:rPr>
        <w:t>la autorización y registro</w:t>
      </w:r>
      <w:r w:rsidRPr="00CA201A">
        <w:rPr>
          <w:rFonts w:ascii="Times New Roman" w:eastAsia="Calibri" w:hAnsi="Times New Roman" w:cs="Times New Roman"/>
          <w:sz w:val="24"/>
          <w:szCs w:val="24"/>
          <w:lang w:eastAsia="es-MX"/>
        </w:rPr>
        <w:t xml:space="preserve"> en términos de la normatividad aplicable.</w:t>
      </w:r>
    </w:p>
    <w:p w:rsidR="00FF61D9" w:rsidRPr="00CA201A" w:rsidRDefault="00FF61D9" w:rsidP="00171F76">
      <w:pPr>
        <w:spacing w:after="0" w:line="240" w:lineRule="auto"/>
        <w:jc w:val="both"/>
        <w:rPr>
          <w:rFonts w:ascii="Times New Roman" w:eastAsia="Times New Roman" w:hAnsi="Times New Roman" w:cs="Times New Roman"/>
          <w:sz w:val="24"/>
          <w:szCs w:val="24"/>
          <w:lang w:eastAsia="es-ES"/>
        </w:rPr>
      </w:pPr>
    </w:p>
    <w:p w:rsidR="00171F76" w:rsidRPr="00CA201A" w:rsidRDefault="00171F76" w:rsidP="00171F76">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II</w:t>
      </w:r>
      <w:proofErr w:type="gramStart"/>
      <w:r w:rsidRPr="00CA201A">
        <w:rPr>
          <w:rFonts w:ascii="Times New Roman" w:eastAsia="Times New Roman" w:hAnsi="Times New Roman" w:cs="Times New Roman"/>
          <w:sz w:val="24"/>
          <w:szCs w:val="24"/>
          <w:lang w:eastAsia="es-ES"/>
        </w:rPr>
        <w:t>. …</w:t>
      </w:r>
      <w:proofErr w:type="gramEnd"/>
    </w:p>
    <w:p w:rsidR="00171F76" w:rsidRPr="00CA201A" w:rsidRDefault="00171F76" w:rsidP="00171F76">
      <w:pPr>
        <w:spacing w:after="0" w:line="240" w:lineRule="auto"/>
        <w:jc w:val="both"/>
        <w:rPr>
          <w:rFonts w:ascii="Times New Roman" w:eastAsia="Times New Roman" w:hAnsi="Times New Roman" w:cs="Times New Roman"/>
          <w:sz w:val="24"/>
          <w:szCs w:val="24"/>
          <w:lang w:eastAsia="es-ES"/>
        </w:rPr>
      </w:pPr>
    </w:p>
    <w:p w:rsidR="00171F76" w:rsidRPr="00CA201A" w:rsidRDefault="00171F76" w:rsidP="00171F76">
      <w:pPr>
        <w:spacing w:after="0" w:line="240" w:lineRule="auto"/>
        <w:jc w:val="both"/>
        <w:rPr>
          <w:rFonts w:ascii="Times New Roman" w:eastAsia="Times New Roman" w:hAnsi="Times New Roman" w:cs="Times New Roman"/>
          <w:sz w:val="24"/>
          <w:szCs w:val="24"/>
          <w:lang w:eastAsia="es-ES"/>
        </w:rPr>
      </w:pPr>
      <w:r w:rsidRPr="00CA201A">
        <w:rPr>
          <w:rFonts w:ascii="Times New Roman" w:eastAsia="Times New Roman" w:hAnsi="Times New Roman" w:cs="Times New Roman"/>
          <w:sz w:val="24"/>
          <w:szCs w:val="24"/>
          <w:lang w:eastAsia="es-ES"/>
        </w:rPr>
        <w:t>III…</w:t>
      </w:r>
    </w:p>
    <w:p w:rsidR="00FF61D9" w:rsidRPr="00CA201A" w:rsidRDefault="00FF61D9"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 xml:space="preserve">IV. Tratándose de niñas, niños o adolescentes acompañados </w:t>
      </w:r>
      <w:r w:rsidRPr="00CA201A">
        <w:rPr>
          <w:rFonts w:ascii="Times New Roman" w:eastAsia="Calibri" w:hAnsi="Times New Roman" w:cs="Times New Roman"/>
          <w:b/>
          <w:bCs/>
          <w:sz w:val="24"/>
          <w:szCs w:val="24"/>
          <w:lang w:eastAsia="es-MX"/>
        </w:rPr>
        <w:t>deberán</w:t>
      </w:r>
      <w:r w:rsidRPr="00CA201A">
        <w:rPr>
          <w:rFonts w:ascii="Times New Roman" w:eastAsia="Calibri" w:hAnsi="Times New Roman" w:cs="Times New Roman"/>
          <w:sz w:val="24"/>
          <w:szCs w:val="24"/>
          <w:lang w:eastAsia="es-MX"/>
        </w:rPr>
        <w:t xml:space="preserve"> alojarse con sus familiares, salvo que lo más conveniente sea la separación de estos </w:t>
      </w:r>
      <w:r w:rsidRPr="00CA201A">
        <w:rPr>
          <w:rFonts w:ascii="Times New Roman" w:eastAsia="Calibri" w:hAnsi="Times New Roman" w:cs="Times New Roman"/>
          <w:b/>
          <w:bCs/>
          <w:sz w:val="24"/>
          <w:szCs w:val="24"/>
          <w:lang w:eastAsia="es-MX"/>
        </w:rPr>
        <w:t>previo dictamen de</w:t>
      </w:r>
      <w:r w:rsidRPr="00CA201A">
        <w:rPr>
          <w:rFonts w:ascii="Times New Roman" w:eastAsia="Calibri" w:hAnsi="Times New Roman" w:cs="Times New Roman"/>
          <w:sz w:val="24"/>
          <w:szCs w:val="24"/>
          <w:lang w:eastAsia="es-MX"/>
        </w:rPr>
        <w:t xml:space="preserve"> interés superior de la niñez, </w:t>
      </w:r>
      <w:r w:rsidRPr="00CA201A">
        <w:rPr>
          <w:rFonts w:ascii="Times New Roman" w:eastAsia="Calibri" w:hAnsi="Times New Roman" w:cs="Times New Roman"/>
          <w:b/>
          <w:bCs/>
          <w:sz w:val="24"/>
          <w:szCs w:val="24"/>
          <w:lang w:eastAsia="es-MX"/>
        </w:rPr>
        <w:t>emitido por la Procuraduría Estatal.</w:t>
      </w:r>
      <w:r w:rsidRPr="00CA201A">
        <w:rPr>
          <w:rFonts w:ascii="Times New Roman" w:eastAsia="Calibri" w:hAnsi="Times New Roman" w:cs="Times New Roman"/>
          <w:sz w:val="24"/>
          <w:szCs w:val="24"/>
          <w:lang w:eastAsia="es-MX"/>
        </w:rPr>
        <w:t xml:space="preserve"> </w:t>
      </w:r>
    </w:p>
    <w:p w:rsidR="00FF61D9" w:rsidRPr="00CA201A" w:rsidRDefault="00FF61D9"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 xml:space="preserve">V. </w:t>
      </w:r>
      <w:r w:rsidRPr="00CA201A">
        <w:rPr>
          <w:rFonts w:ascii="Times New Roman" w:eastAsia="Calibri" w:hAnsi="Times New Roman" w:cs="Times New Roman"/>
          <w:b/>
          <w:bCs/>
          <w:sz w:val="24"/>
          <w:szCs w:val="24"/>
          <w:lang w:eastAsia="es-MX"/>
        </w:rPr>
        <w:t>En el caso de que el plan de restitución de derechos que emita la Procuraduría Estatal estipule la posibilidad de que niñas</w:t>
      </w:r>
      <w:r w:rsidRPr="00CA201A">
        <w:rPr>
          <w:rFonts w:ascii="Times New Roman" w:eastAsia="Calibri" w:hAnsi="Times New Roman" w:cs="Times New Roman"/>
          <w:sz w:val="24"/>
          <w:szCs w:val="24"/>
          <w:lang w:eastAsia="es-MX"/>
        </w:rPr>
        <w:t xml:space="preserve">, niños o adolescentes extranjeros </w:t>
      </w:r>
      <w:r w:rsidRPr="00CA201A">
        <w:rPr>
          <w:rFonts w:ascii="Times New Roman" w:eastAsia="Calibri" w:hAnsi="Times New Roman" w:cs="Times New Roman"/>
          <w:b/>
          <w:bCs/>
          <w:sz w:val="24"/>
          <w:szCs w:val="24"/>
          <w:lang w:eastAsia="es-MX"/>
        </w:rPr>
        <w:t xml:space="preserve">sean </w:t>
      </w:r>
      <w:r w:rsidRPr="00CA201A">
        <w:rPr>
          <w:rFonts w:ascii="Times New Roman" w:eastAsia="Calibri" w:hAnsi="Times New Roman" w:cs="Times New Roman"/>
          <w:sz w:val="24"/>
          <w:szCs w:val="24"/>
          <w:lang w:eastAsia="es-MX"/>
        </w:rPr>
        <w:t xml:space="preserve">susceptibles de reconocimiento de condición de refugiado o de asilo, lo comunicará al </w:t>
      </w:r>
      <w:r w:rsidRPr="00CA201A">
        <w:rPr>
          <w:rFonts w:ascii="Times New Roman" w:eastAsia="Calibri" w:hAnsi="Times New Roman" w:cs="Times New Roman"/>
          <w:b/>
          <w:bCs/>
          <w:sz w:val="24"/>
          <w:szCs w:val="24"/>
          <w:lang w:eastAsia="es-MX"/>
        </w:rPr>
        <w:t>Instituto Nacional de Migración y a la Comisión Nacional de Ayuda a Refugiados</w:t>
      </w:r>
      <w:r w:rsidR="00FF61D9" w:rsidRPr="00CA201A">
        <w:rPr>
          <w:rFonts w:ascii="Times New Roman" w:eastAsia="Calibri" w:hAnsi="Times New Roman" w:cs="Times New Roman"/>
          <w:sz w:val="24"/>
          <w:szCs w:val="24"/>
          <w:lang w:eastAsia="es-MX"/>
        </w:rPr>
        <w:t xml:space="preserve"> con el fin de adoptar </w:t>
      </w:r>
      <w:r w:rsidRPr="00CA201A">
        <w:rPr>
          <w:rFonts w:ascii="Times New Roman" w:eastAsia="Calibri" w:hAnsi="Times New Roman" w:cs="Times New Roman"/>
          <w:sz w:val="24"/>
          <w:szCs w:val="24"/>
          <w:lang w:eastAsia="es-MX"/>
        </w:rPr>
        <w:t>las medidas de protección especiales dictadas a su favor.</w:t>
      </w: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w:t>
      </w:r>
    </w:p>
    <w:p w:rsidR="00171F76" w:rsidRPr="00CA201A" w:rsidRDefault="00171F76" w:rsidP="00171F76">
      <w:pPr>
        <w:spacing w:after="0" w:line="240" w:lineRule="auto"/>
        <w:jc w:val="both"/>
        <w:rPr>
          <w:rFonts w:ascii="Times New Roman" w:eastAsia="Times New Roman" w:hAnsi="Times New Roman" w:cs="Times New Roman"/>
          <w:sz w:val="24"/>
          <w:szCs w:val="24"/>
          <w:lang w:eastAsia="es-ES"/>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 xml:space="preserve">Artículo 62. … </w:t>
      </w:r>
    </w:p>
    <w:p w:rsidR="00FF61D9" w:rsidRPr="00CA201A" w:rsidRDefault="00FF61D9"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 xml:space="preserve">I. Proporcionar </w:t>
      </w:r>
      <w:r w:rsidRPr="00CA201A">
        <w:rPr>
          <w:rFonts w:ascii="Times New Roman" w:eastAsia="Calibri" w:hAnsi="Times New Roman" w:cs="Times New Roman"/>
          <w:b/>
          <w:bCs/>
          <w:sz w:val="24"/>
          <w:szCs w:val="24"/>
          <w:lang w:eastAsia="es-MX"/>
        </w:rPr>
        <w:t>protección integral</w:t>
      </w:r>
      <w:r w:rsidRPr="00CA201A">
        <w:rPr>
          <w:rFonts w:ascii="Times New Roman" w:eastAsia="Calibri" w:hAnsi="Times New Roman" w:cs="Times New Roman"/>
          <w:sz w:val="24"/>
          <w:szCs w:val="24"/>
          <w:lang w:eastAsia="es-MX"/>
        </w:rPr>
        <w:t xml:space="preserve"> para la atención de niñas, niños y adolescentes migrantes no acompañados o acompañados, nacionales y extranjeros, que requieran servicios </w:t>
      </w:r>
      <w:r w:rsidRPr="00CA201A">
        <w:rPr>
          <w:rFonts w:ascii="Times New Roman" w:eastAsia="Calibri" w:hAnsi="Times New Roman" w:cs="Times New Roman"/>
          <w:b/>
          <w:bCs/>
          <w:sz w:val="24"/>
          <w:szCs w:val="24"/>
          <w:lang w:eastAsia="es-MX"/>
        </w:rPr>
        <w:t>de salud, educación, acogimiento residencial, alimentación, entre otros.</w:t>
      </w:r>
      <w:r w:rsidRPr="00CA201A">
        <w:rPr>
          <w:rFonts w:ascii="Times New Roman" w:eastAsia="Calibri" w:hAnsi="Times New Roman" w:cs="Times New Roman"/>
          <w:sz w:val="24"/>
          <w:szCs w:val="24"/>
          <w:lang w:eastAsia="es-MX"/>
        </w:rPr>
        <w:t xml:space="preserve"> </w:t>
      </w:r>
    </w:p>
    <w:p w:rsidR="00FF61D9" w:rsidRPr="00CA201A" w:rsidRDefault="00FF61D9"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lastRenderedPageBreak/>
        <w:t xml:space="preserve">II. Otorgar facilidades de estancia y garantizar la protección de niñas, niños y adolescentes migrantes no acompañados y acompañados, en tanto se resuelva su situación migratoria. </w:t>
      </w:r>
    </w:p>
    <w:p w:rsidR="00FF61D9" w:rsidRPr="00CA201A" w:rsidRDefault="00FF61D9"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 xml:space="preserve">III. Coadyuvar con el Instituto Nacional de Migración en la implementación de acciones que permitan brindar una atención adecuada a las niñas, niños y adolescentes migrantes no acompañados y acompañados que, por diferentes factores o la combinación de ellos, enfrentan situaciones de mayor vulnerabilidad. </w:t>
      </w:r>
    </w:p>
    <w:p w:rsidR="00FF61D9" w:rsidRPr="00CA201A" w:rsidRDefault="00FF61D9" w:rsidP="00171F76">
      <w:pPr>
        <w:spacing w:after="0" w:line="240" w:lineRule="auto"/>
        <w:jc w:val="both"/>
        <w:rPr>
          <w:rFonts w:ascii="Times New Roman" w:eastAsia="Calibri" w:hAnsi="Times New Roman" w:cs="Times New Roman"/>
          <w:b/>
          <w:bCs/>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b/>
          <w:bCs/>
          <w:sz w:val="24"/>
          <w:szCs w:val="24"/>
          <w:lang w:eastAsia="es-MX"/>
        </w:rPr>
      </w:pPr>
      <w:r w:rsidRPr="00CA201A">
        <w:rPr>
          <w:rFonts w:ascii="Times New Roman" w:eastAsia="Calibri" w:hAnsi="Times New Roman" w:cs="Times New Roman"/>
          <w:b/>
          <w:bCs/>
          <w:sz w:val="24"/>
          <w:szCs w:val="24"/>
          <w:lang w:eastAsia="es-MX"/>
        </w:rPr>
        <w:t>IV. Valorar de manera multidisciplinaria a niñas, niños y adolescentes en contexto de migración, a fin de que la Procuraduría Estatal determine el interés superior de la niñez, y emita el plan de restitución de derechos correspondiente a cada caso.</w:t>
      </w:r>
    </w:p>
    <w:p w:rsidR="00FF61D9" w:rsidRPr="00CA201A" w:rsidRDefault="00FF61D9" w:rsidP="00171F76">
      <w:pPr>
        <w:spacing w:after="0" w:line="240" w:lineRule="auto"/>
        <w:jc w:val="both"/>
        <w:rPr>
          <w:rFonts w:ascii="Times New Roman" w:eastAsia="Calibri" w:hAnsi="Times New Roman" w:cs="Times New Roman"/>
          <w:b/>
          <w:bCs/>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b/>
          <w:bCs/>
          <w:sz w:val="24"/>
          <w:szCs w:val="24"/>
          <w:lang w:eastAsia="es-MX"/>
        </w:rPr>
      </w:pPr>
      <w:r w:rsidRPr="00CA201A">
        <w:rPr>
          <w:rFonts w:ascii="Times New Roman" w:eastAsia="Calibri" w:hAnsi="Times New Roman" w:cs="Times New Roman"/>
          <w:b/>
          <w:bCs/>
          <w:sz w:val="24"/>
          <w:szCs w:val="24"/>
          <w:lang w:eastAsia="es-MX"/>
        </w:rPr>
        <w:t>V. Las demás que señale la Ley General, la Ley de Migración y la Ley sobre Refugiados, Protección Complementaria y Asilo Político, en materia de infancia Migrante.</w:t>
      </w:r>
    </w:p>
    <w:p w:rsidR="00FF61D9" w:rsidRPr="00CA201A" w:rsidRDefault="00FF61D9"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 xml:space="preserve">Artículo 64. </w:t>
      </w:r>
      <w:r w:rsidRPr="00CA201A">
        <w:rPr>
          <w:rFonts w:ascii="Times New Roman" w:eastAsia="Calibri" w:hAnsi="Times New Roman" w:cs="Times New Roman"/>
          <w:b/>
          <w:bCs/>
          <w:sz w:val="24"/>
          <w:szCs w:val="24"/>
          <w:lang w:eastAsia="es-MX"/>
        </w:rPr>
        <w:t xml:space="preserve">Está prohibido transferir a estaciones migratorias a una </w:t>
      </w:r>
      <w:proofErr w:type="spellStart"/>
      <w:r w:rsidRPr="00CA201A">
        <w:rPr>
          <w:rFonts w:ascii="Times New Roman" w:eastAsia="Calibri" w:hAnsi="Times New Roman" w:cs="Times New Roman"/>
          <w:b/>
          <w:bCs/>
          <w:sz w:val="24"/>
          <w:szCs w:val="24"/>
          <w:lang w:eastAsia="es-MX"/>
        </w:rPr>
        <w:t>niña</w:t>
      </w:r>
      <w:proofErr w:type="spellEnd"/>
      <w:r w:rsidRPr="00CA201A">
        <w:rPr>
          <w:rFonts w:ascii="Times New Roman" w:eastAsia="Calibri" w:hAnsi="Times New Roman" w:cs="Times New Roman"/>
          <w:b/>
          <w:bCs/>
          <w:sz w:val="24"/>
          <w:szCs w:val="24"/>
          <w:lang w:eastAsia="es-MX"/>
        </w:rPr>
        <w:t xml:space="preserve">, </w:t>
      </w:r>
      <w:proofErr w:type="spellStart"/>
      <w:r w:rsidRPr="00CA201A">
        <w:rPr>
          <w:rFonts w:ascii="Times New Roman" w:eastAsia="Calibri" w:hAnsi="Times New Roman" w:cs="Times New Roman"/>
          <w:b/>
          <w:bCs/>
          <w:sz w:val="24"/>
          <w:szCs w:val="24"/>
          <w:lang w:eastAsia="es-MX"/>
        </w:rPr>
        <w:t>niño</w:t>
      </w:r>
      <w:proofErr w:type="spellEnd"/>
      <w:r w:rsidRPr="00CA201A">
        <w:rPr>
          <w:rFonts w:ascii="Times New Roman" w:eastAsia="Calibri" w:hAnsi="Times New Roman" w:cs="Times New Roman"/>
          <w:b/>
          <w:bCs/>
          <w:sz w:val="24"/>
          <w:szCs w:val="24"/>
          <w:lang w:eastAsia="es-MX"/>
        </w:rPr>
        <w:t xml:space="preserve"> o adolescente migrante,</w:t>
      </w:r>
      <w:r w:rsidRPr="00CA201A">
        <w:rPr>
          <w:rFonts w:ascii="Times New Roman" w:eastAsia="Calibri" w:hAnsi="Times New Roman" w:cs="Times New Roman"/>
          <w:sz w:val="24"/>
          <w:szCs w:val="24"/>
          <w:lang w:eastAsia="es-MX"/>
        </w:rPr>
        <w:t xml:space="preserve"> así como retornarlo a su lugar de origen </w:t>
      </w:r>
      <w:r w:rsidRPr="00CA201A">
        <w:rPr>
          <w:rFonts w:ascii="Times New Roman" w:eastAsia="Calibri" w:hAnsi="Times New Roman" w:cs="Times New Roman"/>
          <w:b/>
          <w:bCs/>
          <w:sz w:val="24"/>
          <w:szCs w:val="24"/>
          <w:lang w:eastAsia="es-MX"/>
        </w:rPr>
        <w:t>cuándo</w:t>
      </w:r>
      <w:r w:rsidRPr="00CA201A">
        <w:rPr>
          <w:rFonts w:ascii="Times New Roman" w:eastAsia="Calibri" w:hAnsi="Times New Roman" w:cs="Times New Roman"/>
          <w:sz w:val="24"/>
          <w:szCs w:val="24"/>
          <w:lang w:eastAsia="es-MX"/>
        </w:rPr>
        <w:t xml:space="preserve"> implique peligro para su vida, seguridad y/o libertad a causa de persecución o amenaza, violencia generalizada o violaciones masivas a los derechos humanos, entre otros, así́ como donde pueda ser sometido a tortura u otros tratos crueles, inhumanos o degradantes. </w:t>
      </w:r>
    </w:p>
    <w:p w:rsidR="00FF61D9" w:rsidRPr="00CA201A" w:rsidRDefault="00FF61D9" w:rsidP="00171F76">
      <w:pPr>
        <w:spacing w:after="0" w:line="240" w:lineRule="auto"/>
        <w:jc w:val="both"/>
        <w:rPr>
          <w:rFonts w:ascii="Times New Roman" w:eastAsia="Calibri" w:hAnsi="Times New Roman" w:cs="Times New Roman"/>
          <w:sz w:val="24"/>
          <w:szCs w:val="24"/>
          <w:lang w:eastAsia="es-MX"/>
        </w:rPr>
      </w:pPr>
    </w:p>
    <w:p w:rsidR="00171F76" w:rsidRPr="00CA201A" w:rsidRDefault="00171F76" w:rsidP="00171F76">
      <w:pPr>
        <w:spacing w:after="0" w:line="240" w:lineRule="auto"/>
        <w:jc w:val="both"/>
        <w:rPr>
          <w:rFonts w:ascii="Times New Roman" w:eastAsia="Calibri" w:hAnsi="Times New Roman" w:cs="Times New Roman"/>
          <w:sz w:val="24"/>
          <w:szCs w:val="24"/>
          <w:lang w:eastAsia="es-MX"/>
        </w:rPr>
      </w:pPr>
      <w:r w:rsidRPr="00CA201A">
        <w:rPr>
          <w:rFonts w:ascii="Times New Roman" w:eastAsia="Calibri" w:hAnsi="Times New Roman" w:cs="Times New Roman"/>
          <w:sz w:val="24"/>
          <w:szCs w:val="24"/>
          <w:lang w:eastAsia="es-MX"/>
        </w:rPr>
        <w:t xml:space="preserve">Artículo 66. </w:t>
      </w:r>
      <w:r w:rsidRPr="00CA201A">
        <w:rPr>
          <w:rFonts w:ascii="Times New Roman" w:eastAsia="Calibri" w:hAnsi="Times New Roman" w:cs="Times New Roman"/>
          <w:b/>
          <w:bCs/>
          <w:sz w:val="24"/>
          <w:szCs w:val="24"/>
          <w:lang w:eastAsia="es-MX"/>
        </w:rPr>
        <w:t>La Procuraduría Estatal en colaboración con las Procuradurías de Protección de Niñas, Niños y Adolescentes Municipales</w:t>
      </w:r>
      <w:r w:rsidRPr="00CA201A">
        <w:rPr>
          <w:rFonts w:ascii="Times New Roman" w:eastAsia="Calibri" w:hAnsi="Times New Roman" w:cs="Times New Roman"/>
          <w:sz w:val="24"/>
          <w:szCs w:val="24"/>
          <w:lang w:eastAsia="es-MX"/>
        </w:rPr>
        <w:t xml:space="preserve"> se coordinará en lo conducente con la Secretaria de Relaciones Exteriores, </w:t>
      </w:r>
      <w:r w:rsidRPr="00CA201A">
        <w:rPr>
          <w:rFonts w:ascii="Times New Roman" w:eastAsia="Calibri" w:hAnsi="Times New Roman" w:cs="Times New Roman"/>
          <w:b/>
          <w:bCs/>
          <w:sz w:val="24"/>
          <w:szCs w:val="24"/>
          <w:lang w:eastAsia="es-MX"/>
        </w:rPr>
        <w:t>la Representación</w:t>
      </w:r>
      <w:r w:rsidRPr="00CA201A">
        <w:rPr>
          <w:rFonts w:ascii="Times New Roman" w:eastAsia="Calibri" w:hAnsi="Times New Roman" w:cs="Times New Roman"/>
          <w:sz w:val="24"/>
          <w:szCs w:val="24"/>
          <w:lang w:eastAsia="es-MX"/>
        </w:rPr>
        <w:t xml:space="preserve"> del Instituto Nacional de Migración </w:t>
      </w:r>
      <w:r w:rsidRPr="00CA201A">
        <w:rPr>
          <w:rFonts w:ascii="Times New Roman" w:eastAsia="Calibri" w:hAnsi="Times New Roman" w:cs="Times New Roman"/>
          <w:b/>
          <w:bCs/>
          <w:sz w:val="24"/>
          <w:szCs w:val="24"/>
          <w:lang w:eastAsia="es-MX"/>
        </w:rPr>
        <w:t>y Embajadas o Consulados</w:t>
      </w:r>
      <w:r w:rsidRPr="00CA201A">
        <w:rPr>
          <w:rFonts w:ascii="Times New Roman" w:eastAsia="Calibri" w:hAnsi="Times New Roman" w:cs="Times New Roman"/>
          <w:sz w:val="24"/>
          <w:szCs w:val="24"/>
          <w:lang w:eastAsia="es-MX"/>
        </w:rPr>
        <w:t xml:space="preserve"> a fin de garantizar de forma prioritaria la </w:t>
      </w:r>
      <w:r w:rsidRPr="00CA201A">
        <w:rPr>
          <w:rFonts w:ascii="Times New Roman" w:eastAsia="Calibri" w:hAnsi="Times New Roman" w:cs="Times New Roman"/>
          <w:b/>
          <w:bCs/>
          <w:sz w:val="24"/>
          <w:szCs w:val="24"/>
          <w:lang w:eastAsia="es-MX"/>
        </w:rPr>
        <w:t>protección integral</w:t>
      </w:r>
      <w:r w:rsidRPr="00CA201A">
        <w:rPr>
          <w:rFonts w:ascii="Times New Roman" w:eastAsia="Calibri" w:hAnsi="Times New Roman" w:cs="Times New Roman"/>
          <w:sz w:val="24"/>
          <w:szCs w:val="24"/>
          <w:lang w:eastAsia="es-MX"/>
        </w:rPr>
        <w:t xml:space="preserve"> de niñas, niños y adolescentes migrantes que se encuentren en el extranjero en proceso de repatriación y cuya familia de origen, ampliada o extensa, tutores, personas que tengan a su guarda o cuidado radiquen en el Estado de México.</w:t>
      </w:r>
    </w:p>
    <w:p w:rsidR="00171F76" w:rsidRPr="00CA201A" w:rsidRDefault="00171F76" w:rsidP="00171F76">
      <w:pPr>
        <w:spacing w:after="0" w:line="240" w:lineRule="auto"/>
        <w:jc w:val="center"/>
        <w:rPr>
          <w:rFonts w:ascii="Times New Roman" w:eastAsia="Times New Roman" w:hAnsi="Times New Roman" w:cs="Times New Roman"/>
          <w:b/>
          <w:sz w:val="24"/>
          <w:szCs w:val="24"/>
          <w:lang w:val="es-ES_tradnl" w:eastAsia="es-ES"/>
        </w:rPr>
      </w:pPr>
      <w:r w:rsidRPr="00CA201A">
        <w:rPr>
          <w:rFonts w:ascii="Times New Roman" w:eastAsia="Times New Roman" w:hAnsi="Times New Roman" w:cs="Times New Roman"/>
          <w:b/>
          <w:sz w:val="24"/>
          <w:szCs w:val="24"/>
          <w:lang w:val="es-ES_tradnl" w:eastAsia="es-ES"/>
        </w:rPr>
        <w:t>TRANSITORIOS</w:t>
      </w:r>
    </w:p>
    <w:p w:rsidR="00171F76" w:rsidRPr="00CA201A" w:rsidRDefault="00171F76" w:rsidP="00171F76">
      <w:pPr>
        <w:spacing w:after="0" w:line="240" w:lineRule="auto"/>
        <w:jc w:val="both"/>
        <w:rPr>
          <w:rFonts w:ascii="Times New Roman" w:eastAsia="Times New Roman" w:hAnsi="Times New Roman" w:cs="Times New Roman"/>
          <w:b/>
          <w:sz w:val="24"/>
          <w:szCs w:val="24"/>
          <w:lang w:val="es-ES_tradnl" w:eastAsia="es-ES"/>
        </w:rPr>
      </w:pPr>
    </w:p>
    <w:p w:rsidR="00171F76" w:rsidRPr="00CA201A" w:rsidRDefault="00171F76" w:rsidP="00171F76">
      <w:pPr>
        <w:spacing w:after="0" w:line="240" w:lineRule="auto"/>
        <w:jc w:val="both"/>
        <w:rPr>
          <w:rFonts w:ascii="Times New Roman" w:eastAsia="Calibri" w:hAnsi="Times New Roman" w:cs="Times New Roman"/>
          <w:sz w:val="24"/>
          <w:szCs w:val="24"/>
          <w:lang w:val="es-ES"/>
        </w:rPr>
      </w:pPr>
      <w:r w:rsidRPr="00CA201A">
        <w:rPr>
          <w:rFonts w:ascii="Times New Roman" w:eastAsia="Calibri" w:hAnsi="Times New Roman" w:cs="Times New Roman"/>
          <w:b/>
          <w:sz w:val="24"/>
          <w:szCs w:val="24"/>
          <w:lang w:val="es-ES"/>
        </w:rPr>
        <w:t>PRIMERO.</w:t>
      </w:r>
      <w:r w:rsidRPr="00CA201A">
        <w:rPr>
          <w:rFonts w:ascii="Times New Roman" w:eastAsia="Calibri" w:hAnsi="Times New Roman" w:cs="Times New Roman"/>
          <w:sz w:val="24"/>
          <w:szCs w:val="24"/>
          <w:lang w:val="es-ES"/>
        </w:rPr>
        <w:t xml:space="preserve"> Publíquese el presente Acuerdo en el periódico oficial "Gaceta del Gobierno".</w:t>
      </w:r>
    </w:p>
    <w:p w:rsidR="00FF61D9" w:rsidRPr="00CA201A" w:rsidRDefault="00FF61D9" w:rsidP="00171F76">
      <w:pPr>
        <w:spacing w:after="0" w:line="240" w:lineRule="auto"/>
        <w:jc w:val="both"/>
        <w:rPr>
          <w:rFonts w:ascii="Times New Roman" w:eastAsia="Calibri" w:hAnsi="Times New Roman" w:cs="Times New Roman"/>
          <w:b/>
          <w:sz w:val="24"/>
          <w:szCs w:val="24"/>
          <w:lang w:val="es-ES"/>
        </w:rPr>
      </w:pPr>
    </w:p>
    <w:p w:rsidR="00171F76" w:rsidRPr="00CA201A" w:rsidRDefault="00171F76" w:rsidP="00171F76">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b/>
          <w:sz w:val="24"/>
          <w:szCs w:val="24"/>
          <w:lang w:val="es-ES"/>
        </w:rPr>
        <w:t>SEGUNDO.</w:t>
      </w:r>
      <w:r w:rsidRPr="00CA201A">
        <w:rPr>
          <w:rFonts w:ascii="Times New Roman" w:eastAsia="Calibri" w:hAnsi="Times New Roman" w:cs="Times New Roman"/>
          <w:sz w:val="24"/>
          <w:szCs w:val="24"/>
          <w:lang w:val="es-ES"/>
        </w:rPr>
        <w:t xml:space="preserve"> El presente Acuerdo entrará en vigor el día de su publicación en el periódico oficial "Gaceta del Gobierno"</w:t>
      </w:r>
      <w:r w:rsidRPr="00CA201A">
        <w:rPr>
          <w:rFonts w:ascii="Times New Roman" w:eastAsia="Calibri" w:hAnsi="Times New Roman" w:cs="Times New Roman"/>
          <w:sz w:val="24"/>
          <w:szCs w:val="24"/>
        </w:rPr>
        <w:t>.</w:t>
      </w:r>
    </w:p>
    <w:p w:rsidR="00FF61D9" w:rsidRPr="00CA201A" w:rsidRDefault="00FF61D9" w:rsidP="00171F76">
      <w:pPr>
        <w:spacing w:after="0" w:line="240" w:lineRule="auto"/>
        <w:jc w:val="both"/>
        <w:rPr>
          <w:rFonts w:ascii="Times New Roman" w:eastAsia="Calibri" w:hAnsi="Times New Roman" w:cs="Times New Roman"/>
          <w:b/>
          <w:sz w:val="24"/>
          <w:szCs w:val="24"/>
        </w:rPr>
      </w:pPr>
    </w:p>
    <w:p w:rsidR="00171F76" w:rsidRPr="00CA201A" w:rsidRDefault="00171F76" w:rsidP="00171F76">
      <w:pPr>
        <w:spacing w:after="0" w:line="240" w:lineRule="auto"/>
        <w:jc w:val="both"/>
        <w:rPr>
          <w:rFonts w:ascii="Times New Roman" w:eastAsia="Calibri" w:hAnsi="Times New Roman" w:cs="Times New Roman"/>
          <w:b/>
          <w:bCs/>
          <w:sz w:val="24"/>
          <w:szCs w:val="24"/>
          <w:lang w:val="es-ES"/>
        </w:rPr>
      </w:pPr>
      <w:r w:rsidRPr="00CA201A">
        <w:rPr>
          <w:rFonts w:ascii="Times New Roman" w:eastAsia="Calibri" w:hAnsi="Times New Roman" w:cs="Times New Roman"/>
          <w:b/>
          <w:sz w:val="24"/>
          <w:szCs w:val="24"/>
        </w:rPr>
        <w:t>TERCERO</w:t>
      </w:r>
      <w:r w:rsidRPr="00CA201A">
        <w:rPr>
          <w:rFonts w:ascii="Times New Roman" w:eastAsia="Calibri" w:hAnsi="Times New Roman" w:cs="Times New Roman"/>
          <w:sz w:val="24"/>
          <w:szCs w:val="24"/>
        </w:rPr>
        <w:t xml:space="preserve">.  La legislatura preverá durante cada ejercicio fiscal, los recursos presupuestales necesarios para la aplicación del presente Decreto y sus disposiciones derivadas o reglamentarias, estableciendo una partida </w:t>
      </w:r>
      <w:r w:rsidRPr="00CA201A">
        <w:rPr>
          <w:rFonts w:ascii="Times New Roman" w:eastAsia="Calibri" w:hAnsi="Times New Roman" w:cs="Times New Roman"/>
          <w:bCs/>
          <w:sz w:val="24"/>
          <w:szCs w:val="24"/>
        </w:rPr>
        <w:t xml:space="preserve">presupuestal específica para la atención integral de la niñez migrante, la habilitación de espacios de alojamiento y su transporte. </w:t>
      </w:r>
    </w:p>
    <w:p w:rsidR="00171F76" w:rsidRPr="00CA201A" w:rsidRDefault="00171F76" w:rsidP="00171F76">
      <w:pPr>
        <w:spacing w:after="0" w:line="240" w:lineRule="auto"/>
        <w:jc w:val="both"/>
        <w:rPr>
          <w:rFonts w:ascii="Times New Roman" w:eastAsia="Calibri" w:hAnsi="Times New Roman" w:cs="Times New Roman"/>
          <w:sz w:val="24"/>
          <w:szCs w:val="24"/>
          <w:lang w:val="es-ES"/>
        </w:rPr>
      </w:pPr>
      <w:r w:rsidRPr="00CA201A">
        <w:rPr>
          <w:rFonts w:ascii="Times New Roman" w:eastAsia="Calibri" w:hAnsi="Times New Roman" w:cs="Times New Roman"/>
          <w:sz w:val="24"/>
          <w:szCs w:val="24"/>
          <w:lang w:val="es-ES"/>
        </w:rPr>
        <w:t>Lo tendrá entendido el Gobernador del Estado, haciendo que se publique y se cumpla.</w:t>
      </w:r>
    </w:p>
    <w:p w:rsidR="00FF61D9" w:rsidRPr="00CA201A" w:rsidRDefault="00FF61D9" w:rsidP="00171F76">
      <w:pPr>
        <w:spacing w:after="0" w:line="240" w:lineRule="auto"/>
        <w:jc w:val="both"/>
        <w:rPr>
          <w:rFonts w:ascii="Times New Roman" w:eastAsia="Calibri" w:hAnsi="Times New Roman" w:cs="Times New Roman"/>
          <w:sz w:val="24"/>
          <w:szCs w:val="24"/>
          <w:lang w:val="es-ES"/>
        </w:rPr>
      </w:pPr>
    </w:p>
    <w:p w:rsidR="00171F76" w:rsidRPr="00CA201A" w:rsidRDefault="00171F76" w:rsidP="00171F76">
      <w:pPr>
        <w:spacing w:after="0" w:line="240" w:lineRule="auto"/>
        <w:jc w:val="both"/>
        <w:rPr>
          <w:rFonts w:ascii="Times New Roman" w:eastAsia="Calibri" w:hAnsi="Times New Roman" w:cs="Times New Roman"/>
          <w:sz w:val="24"/>
          <w:szCs w:val="24"/>
          <w:lang w:val="es-ES"/>
        </w:rPr>
      </w:pPr>
      <w:r w:rsidRPr="00CA201A">
        <w:rPr>
          <w:rFonts w:ascii="Times New Roman" w:eastAsia="Calibri" w:hAnsi="Times New Roman" w:cs="Times New Roman"/>
          <w:sz w:val="24"/>
          <w:szCs w:val="24"/>
          <w:lang w:val="es-ES"/>
        </w:rPr>
        <w:t>Dado en el Palacio del Poder Legislativo, en la ciudad de Toluca de Lerdo, capital del Estado de México, a los 22 días del mes de julio del año dos mil veintiuno.</w:t>
      </w:r>
    </w:p>
    <w:p w:rsidR="00171F76" w:rsidRPr="00CA201A" w:rsidRDefault="00171F76" w:rsidP="00171F76">
      <w:pPr>
        <w:spacing w:after="0" w:line="240" w:lineRule="auto"/>
        <w:jc w:val="both"/>
        <w:rPr>
          <w:rFonts w:ascii="Times New Roman" w:eastAsia="Calibri" w:hAnsi="Times New Roman" w:cs="Times New Roman"/>
          <w:sz w:val="24"/>
          <w:szCs w:val="24"/>
          <w:lang w:val="es-ES"/>
        </w:rPr>
      </w:pPr>
    </w:p>
    <w:p w:rsidR="00171F76" w:rsidRPr="00CA201A" w:rsidRDefault="00171F76" w:rsidP="00171F76">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GRUPO PARLAMENTARIO DEL PARTIDO ACCIÓN NACIONAL</w:t>
      </w:r>
    </w:p>
    <w:p w:rsidR="00FF61D9" w:rsidRPr="00CA201A" w:rsidRDefault="00FF61D9" w:rsidP="00171F76">
      <w:pPr>
        <w:spacing w:after="0" w:line="240" w:lineRule="auto"/>
        <w:jc w:val="center"/>
        <w:rPr>
          <w:rFonts w:ascii="Times New Roman" w:eastAsia="Arial" w:hAnsi="Times New Roman" w:cs="Times New Roman"/>
          <w:b/>
          <w:sz w:val="24"/>
          <w:szCs w:val="24"/>
        </w:rPr>
      </w:pPr>
    </w:p>
    <w:p w:rsidR="00171F76" w:rsidRPr="00CA201A" w:rsidRDefault="00171F76" w:rsidP="00171F76">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DIPUTADA PROPONENTE</w:t>
      </w:r>
    </w:p>
    <w:p w:rsidR="00171F76" w:rsidRPr="00CA201A" w:rsidRDefault="00171F76" w:rsidP="00171F76">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ISANAMI PAREDES GÓMEZ</w:t>
      </w:r>
    </w:p>
    <w:p w:rsidR="00F03811" w:rsidRPr="00CA201A" w:rsidRDefault="00F03811" w:rsidP="00171F76">
      <w:pPr>
        <w:pStyle w:val="Sinespaciado"/>
        <w:jc w:val="both"/>
        <w:rPr>
          <w:rFonts w:ascii="Times New Roman" w:hAnsi="Times New Roman" w:cs="Times New Roman"/>
          <w:sz w:val="24"/>
          <w:szCs w:val="24"/>
        </w:rPr>
      </w:pPr>
    </w:p>
    <w:p w:rsidR="00F03811" w:rsidRPr="00CA201A" w:rsidRDefault="00F03811" w:rsidP="00055CED">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lastRenderedPageBreak/>
        <w:t>(Fin del documento)</w:t>
      </w:r>
    </w:p>
    <w:p w:rsidR="00325AE3" w:rsidRPr="00CA201A" w:rsidRDefault="00325AE3" w:rsidP="00673329">
      <w:pPr>
        <w:spacing w:after="0" w:line="240" w:lineRule="auto"/>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Se registra la iniciativa de la diputada Paredes y se remite a la Comisión Legislativa para la Atención de Grupos Vulnerables, para su estudio y dictamen.</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Por lo que hace al punto número 9 iniciativa con proyecto de decreto por el que se reforma la Ley Orgánica Municipal del Estado de México y la Ley de Acceso a las Mujeres a una vida Libre de Violencia del Estado de México, que presentan las diputadas Brenda Escamilla Sámano y la diputada Crista Amanda </w:t>
      </w:r>
      <w:r w:rsidR="002D3D6B" w:rsidRPr="00CA201A">
        <w:rPr>
          <w:rFonts w:ascii="Times New Roman" w:hAnsi="Times New Roman" w:cs="Times New Roman"/>
          <w:sz w:val="24"/>
          <w:szCs w:val="24"/>
        </w:rPr>
        <w:t>Spohn</w:t>
      </w:r>
      <w:r w:rsidRPr="00CA201A">
        <w:rPr>
          <w:rFonts w:ascii="Times New Roman" w:hAnsi="Times New Roman" w:cs="Times New Roman"/>
          <w:sz w:val="24"/>
          <w:szCs w:val="24"/>
        </w:rPr>
        <w:t xml:space="preserve"> Gotzel, a nombre del Grupo Parlamentario del Partido Acción Nacional.</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DIP. BRENDA ESCAMILLA SÁMANO</w:t>
      </w:r>
      <w:r w:rsidRPr="00CA201A">
        <w:rPr>
          <w:rFonts w:ascii="Times New Roman" w:hAnsi="Times New Roman" w:cs="Times New Roman"/>
          <w:sz w:val="24"/>
          <w:szCs w:val="24"/>
        </w:rPr>
        <w:t xml:space="preserve">. Con la venia del Presidente y de mis compañeros integrantes de la Mesa Directiva a nombre propio y de mi compañera Crista Amada </w:t>
      </w:r>
      <w:r w:rsidR="00757617" w:rsidRPr="00CA201A">
        <w:rPr>
          <w:rFonts w:ascii="Times New Roman" w:hAnsi="Times New Roman" w:cs="Times New Roman"/>
          <w:sz w:val="24"/>
          <w:szCs w:val="24"/>
        </w:rPr>
        <w:t>Spohn</w:t>
      </w:r>
      <w:r w:rsidRPr="00CA201A">
        <w:rPr>
          <w:rFonts w:ascii="Times New Roman" w:hAnsi="Times New Roman" w:cs="Times New Roman"/>
          <w:sz w:val="24"/>
          <w:szCs w:val="24"/>
        </w:rPr>
        <w:t xml:space="preserve"> Gotzel, saludo con mucho gusto a mis compañeros diputados y diputadas presentes de esta LX Legislatura y a los diputados y diputadas que nos acompañan por medios digitales.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Saludos a los ciudadanos mexiquenses, pero sobre todo saludo a las mujeres mexiquenses.</w:t>
      </w: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Hace casi un mes específicamente el 28 de junio tuvimos noticias presidenciables lamentables, para la vida de las mujeres.</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El Gobierno Federal del Presidente Andrés Manuel López Obrador, reconoció que la violencia en contra de las mujeres ha aumentado significativamente, en los primeros 5 meses del 2021 los feminicidios se han incrementado un 7.1% con respecto al mismo periodo del año anterior según los datos que se han aportado a la Secretaría de Seguridad Pública, de enero a mayo 423 mujeres han sido asesinadas por razón de género, otros delitos como las violaciones han crecido más del 30% en comparación con los mismos meses del 2020, según cifras del Secretario Ejecutivo del Sistema Nacional de Seguridad Pública no podemos sentirnos satisfechos y satisfechas y decir que se avanza en combatir la desigualdad sino se combate la violencia en contra de las mujeres.</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Si bien es cierto el principio de paridad de género es un eje fundamental consagrado en la Constitución Política de los Estados Unidos Mexicanos, que implica garantizar la inclusión de las mujeres y hombres en igualdad de condiciones dentro de la esfera pública.</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En pleno siglo XXI la participación del género femenino no logra consolidarse, pues la participación de las mujeres se ve violentada por el egocentrismo del género masculino y excluye la participación de la mujer.</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No podemos dejar de decir que en los principios de igualdad y ahora de paridad ahora se han concentrado en el problema en contra de la violencia de la mujer en donde sus derechos podrían verse limitados.</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Reconocemos que la expresión más brutal es la violencia es aquella que pone en riesgo la vida de las personas y que muchos casos tiene la intención de terminar con la misma, lamentablemente la violencia feminicida es un problema que ha lastimado profundamente a nuestro a nuestro Estado en los últimos años.</w:t>
      </w: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En México, alrededor del 90% de los delitos no se denuncian y a pesar de ello en el Estado de México durante el primer trimestre de este año se han cometido 12 feminicidios, acciones desafortunadas registradas en los municipios de Almoloya de Juárez, Axapusco, Chalco, </w:t>
      </w:r>
      <w:r w:rsidRPr="00CA201A">
        <w:rPr>
          <w:rFonts w:ascii="Times New Roman" w:hAnsi="Times New Roman" w:cs="Times New Roman"/>
          <w:sz w:val="24"/>
          <w:szCs w:val="24"/>
        </w:rPr>
        <w:lastRenderedPageBreak/>
        <w:t>Coyotepec, Cuautitlán Izcalli, Ecatepec de Morelos, Hueypoxtla, Lerma, Malinalco, Tenango del Valle, Toluca, Villa Guerrero, de los cuales destacan Ecatepec, Toluca, Izcalli que son municipios con alerta de violencia de género por Feminicidio.</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A este respecto el artículo 25 Bis de la Ley de Acceso a las Mujeres a una Vida Libre de Violencia del Estado de Méxi</w:t>
      </w:r>
      <w:r w:rsidR="002525A3" w:rsidRPr="00CA201A">
        <w:rPr>
          <w:rFonts w:ascii="Times New Roman" w:hAnsi="Times New Roman" w:cs="Times New Roman"/>
          <w:sz w:val="24"/>
          <w:szCs w:val="24"/>
        </w:rPr>
        <w:t>co</w:t>
      </w:r>
      <w:r w:rsidR="00287327" w:rsidRPr="00CA201A">
        <w:rPr>
          <w:rFonts w:ascii="Times New Roman" w:hAnsi="Times New Roman" w:cs="Times New Roman"/>
          <w:sz w:val="24"/>
          <w:szCs w:val="24"/>
        </w:rPr>
        <w:t xml:space="preserve"> establece</w:t>
      </w:r>
      <w:r w:rsidRPr="00CA201A">
        <w:rPr>
          <w:rFonts w:ascii="Times New Roman" w:hAnsi="Times New Roman" w:cs="Times New Roman"/>
          <w:sz w:val="24"/>
          <w:szCs w:val="24"/>
        </w:rPr>
        <w:t xml:space="preserve"> que los municipios declarados en alerta de violencia de género contra las mujeres, deberán instalar comisiones transitorias para combatir y erradicar la violencia vinculada a los feminicidios y a la desaparición para el seguimiento y evaluación de las acciones y medidas que realice el ayuntamiento en la materia, así como de los protocolos de actuación, la aplicación de recursos y de más acciones vinculadas a la prevención, combate y erradicación de los feminicidios y a la desaparición de mujeres.</w:t>
      </w:r>
    </w:p>
    <w:p w:rsidR="00325AE3" w:rsidRPr="00CA201A" w:rsidRDefault="00325AE3"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Sin embargo, debido a esta situación real de riesgo para las mujeres especialmente a los municipios en donde imperan estas alertas, se debe realizar un esfuerzo permanente y continuo de combate y de violencia a las mujeres, mediante la comisión edilicia respectiva, en donde sus acciones coordinadas promoverán la prevención, la atención, la sanción y la erradicación de violencia contra las mujeres, así como la promoción de la igualdad de género con mecanismos a nivel municipal que garanticen el respeto a los derechos humanos desde esta perspectiva de género.</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A lo largo de esta Legislatura el Grupo Parlamentario de Acción Nacional, ha puesto una agenda a favor de las mujeres y hemos escuchado con atención y urgencia propuestas de los demás grupos parlamentarios, por lo que refrendamos nuestro trabajo y nuestra presencia en esta Asamblea para dar mejores respuestas a las mujeres que han perdido la paz y la tranquilidad.</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Por ello, las diputadas y los diputados del Grupo Parlamentario del Partido Acción Nacional, sometemos a consideración de esta “LX” Legislatura la presente iniciativa que reforma la Ley Orgánica Municipal del Estado de México y a la Ley de Acceso de las Mujeres a una Vida Libre de Violencia del Estado de México, que se acompaña del respectivo proyecto de decreto.</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En Acción Nacional seguiremos trabajando para alcanzar una vida libre de violencia, somos la voz de las que ya no están y la esperanza y coraje de cada una de las víctimas. ¡Ni una más!, es cuánto.</w:t>
      </w:r>
    </w:p>
    <w:p w:rsidR="00320E8B" w:rsidRPr="00CA201A" w:rsidRDefault="00320E8B" w:rsidP="00556C6B">
      <w:pPr>
        <w:pStyle w:val="Sinespaciado"/>
        <w:jc w:val="both"/>
        <w:rPr>
          <w:rFonts w:ascii="Times New Roman" w:hAnsi="Times New Roman" w:cs="Times New Roman"/>
          <w:sz w:val="24"/>
          <w:szCs w:val="24"/>
        </w:rPr>
        <w:sectPr w:rsidR="00320E8B" w:rsidRPr="00CA201A" w:rsidSect="00643FED">
          <w:footnotePr>
            <w:pos w:val="beneathText"/>
            <w:numRestart w:val="eachSect"/>
          </w:footnotePr>
          <w:type w:val="continuous"/>
          <w:pgSz w:w="12240" w:h="15840"/>
          <w:pgMar w:top="1134" w:right="1134" w:bottom="1134" w:left="1701" w:header="709" w:footer="709" w:gutter="0"/>
          <w:cols w:space="708"/>
          <w:docGrid w:linePitch="360"/>
        </w:sectPr>
      </w:pPr>
    </w:p>
    <w:p w:rsidR="00320E8B" w:rsidRPr="00CA201A" w:rsidRDefault="00320E8B" w:rsidP="00320E8B">
      <w:pPr>
        <w:pStyle w:val="Sinespaciado"/>
        <w:jc w:val="both"/>
        <w:rPr>
          <w:rFonts w:ascii="Times New Roman" w:hAnsi="Times New Roman" w:cs="Times New Roman"/>
          <w:sz w:val="24"/>
          <w:szCs w:val="24"/>
        </w:rPr>
      </w:pPr>
    </w:p>
    <w:p w:rsidR="00320E8B" w:rsidRPr="00CA201A" w:rsidRDefault="00320E8B" w:rsidP="00320E8B">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(Se inserta el documento)</w:t>
      </w:r>
    </w:p>
    <w:p w:rsidR="00320E8B" w:rsidRPr="00CA201A" w:rsidRDefault="00320E8B" w:rsidP="00320E8B">
      <w:pPr>
        <w:pStyle w:val="Sinespaciado"/>
        <w:jc w:val="both"/>
        <w:rPr>
          <w:rFonts w:ascii="Times New Roman" w:hAnsi="Times New Roman" w:cs="Times New Roman"/>
          <w:sz w:val="24"/>
          <w:szCs w:val="24"/>
        </w:rPr>
      </w:pPr>
    </w:p>
    <w:p w:rsidR="00320E8B" w:rsidRPr="00CA201A" w:rsidRDefault="00320E8B" w:rsidP="00320E8B">
      <w:pPr>
        <w:spacing w:after="0" w:line="240" w:lineRule="auto"/>
        <w:jc w:val="right"/>
        <w:rPr>
          <w:rFonts w:ascii="Times New Roman" w:eastAsia="Arial" w:hAnsi="Times New Roman" w:cs="Times New Roman"/>
          <w:sz w:val="24"/>
          <w:szCs w:val="24"/>
        </w:rPr>
      </w:pPr>
      <w:r w:rsidRPr="00CA201A">
        <w:rPr>
          <w:rFonts w:ascii="Times New Roman" w:eastAsia="Arial" w:hAnsi="Times New Roman" w:cs="Times New Roman"/>
          <w:sz w:val="24"/>
          <w:szCs w:val="24"/>
        </w:rPr>
        <w:t>Toluca de Lerdo, México, 22 de julio de 2021.</w:t>
      </w:r>
    </w:p>
    <w:p w:rsidR="00320E8B" w:rsidRPr="00CA201A" w:rsidRDefault="00320E8B" w:rsidP="00320E8B">
      <w:pPr>
        <w:spacing w:after="0" w:line="240" w:lineRule="auto"/>
        <w:jc w:val="both"/>
        <w:rPr>
          <w:rFonts w:ascii="Times New Roman" w:eastAsia="Arial" w:hAnsi="Times New Roman" w:cs="Times New Roman"/>
          <w:sz w:val="24"/>
          <w:szCs w:val="24"/>
        </w:rPr>
      </w:pPr>
    </w:p>
    <w:p w:rsidR="00320E8B" w:rsidRPr="00CA201A" w:rsidRDefault="00320E8B" w:rsidP="00320E8B">
      <w:pPr>
        <w:spacing w:after="0" w:line="240" w:lineRule="auto"/>
        <w:jc w:val="both"/>
        <w:rPr>
          <w:rFonts w:ascii="Times New Roman" w:eastAsia="Arial" w:hAnsi="Times New Roman" w:cs="Times New Roman"/>
          <w:b/>
          <w:sz w:val="24"/>
          <w:szCs w:val="24"/>
        </w:rPr>
      </w:pPr>
    </w:p>
    <w:p w:rsidR="00320E8B" w:rsidRPr="00CA201A" w:rsidRDefault="00320E8B" w:rsidP="00320E8B">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CC. SECRETARIOS DE LA DIRECTIVA DE</w:t>
      </w:r>
    </w:p>
    <w:p w:rsidR="00320E8B" w:rsidRPr="00CA201A" w:rsidRDefault="00320E8B" w:rsidP="00320E8B">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LX LEGISLATURA DEL ESTADO DE MÉXICO</w:t>
      </w:r>
    </w:p>
    <w:p w:rsidR="00320E8B" w:rsidRPr="00CA201A" w:rsidRDefault="00320E8B" w:rsidP="00320E8B">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P R E S E N T E S</w:t>
      </w:r>
    </w:p>
    <w:p w:rsidR="00320E8B" w:rsidRPr="00CA201A" w:rsidRDefault="00320E8B" w:rsidP="00320E8B">
      <w:pPr>
        <w:spacing w:after="0" w:line="240" w:lineRule="auto"/>
        <w:jc w:val="both"/>
        <w:rPr>
          <w:rFonts w:ascii="Times New Roman" w:eastAsia="Arial" w:hAnsi="Times New Roman" w:cs="Times New Roman"/>
          <w:sz w:val="24"/>
          <w:szCs w:val="24"/>
        </w:rPr>
      </w:pPr>
    </w:p>
    <w:p w:rsidR="00320E8B" w:rsidRPr="00CA201A" w:rsidRDefault="00320E8B" w:rsidP="00320E8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Con fundamento en lo dispuesto por los artículos 51, fracción II, 61, fracción I de la Constitución Política del Estado Libre y Soberano de México, 28, fracción I, 30, 78, 79 y 81 de la Ley Orgánica del Poder Legislativo del Estado Libre y Soberano de México, por su digno conducto, </w:t>
      </w:r>
      <w:r w:rsidRPr="00CA201A">
        <w:rPr>
          <w:rFonts w:ascii="Times New Roman" w:eastAsia="Arial" w:hAnsi="Times New Roman" w:cs="Times New Roman"/>
          <w:b/>
          <w:sz w:val="24"/>
          <w:szCs w:val="24"/>
        </w:rPr>
        <w:t xml:space="preserve">Diputada Crista Amanda Spohn Gotzel del Grupo Parlamentario del Partido Acción Nacional, </w:t>
      </w:r>
      <w:r w:rsidRPr="00CA201A">
        <w:rPr>
          <w:rFonts w:ascii="Times New Roman" w:eastAsia="Arial" w:hAnsi="Times New Roman" w:cs="Times New Roman"/>
          <w:sz w:val="24"/>
          <w:szCs w:val="24"/>
        </w:rPr>
        <w:t xml:space="preserve">presentamos ante esta Soberanía la presente Iniciativa con proyecto de  Decreto por el que se reforma la </w:t>
      </w:r>
      <w:r w:rsidRPr="00CA201A">
        <w:rPr>
          <w:rFonts w:ascii="Times New Roman" w:eastAsia="Calibri" w:hAnsi="Times New Roman" w:cs="Times New Roman"/>
          <w:bCs/>
          <w:sz w:val="24"/>
          <w:szCs w:val="24"/>
        </w:rPr>
        <w:t xml:space="preserve">Ley Orgánica Municipal del Estado de México y de la </w:t>
      </w:r>
      <w:r w:rsidRPr="00CA201A">
        <w:rPr>
          <w:rFonts w:ascii="Times New Roman" w:eastAsia="Calibri" w:hAnsi="Times New Roman" w:cs="Times New Roman"/>
          <w:sz w:val="24"/>
          <w:szCs w:val="24"/>
        </w:rPr>
        <w:t xml:space="preserve">Ley de Acceso de las Mujeres a </w:t>
      </w:r>
      <w:r w:rsidRPr="00CA201A">
        <w:rPr>
          <w:rFonts w:ascii="Times New Roman" w:eastAsia="Calibri" w:hAnsi="Times New Roman" w:cs="Times New Roman"/>
          <w:sz w:val="24"/>
          <w:szCs w:val="24"/>
        </w:rPr>
        <w:lastRenderedPageBreak/>
        <w:t xml:space="preserve">una vida Libre de Violencia del Estado de México, </w:t>
      </w:r>
      <w:r w:rsidRPr="00CA201A">
        <w:rPr>
          <w:rFonts w:ascii="Times New Roman" w:eastAsia="Calibri" w:hAnsi="Times New Roman" w:cs="Times New Roman"/>
          <w:bCs/>
          <w:sz w:val="24"/>
          <w:szCs w:val="24"/>
        </w:rPr>
        <w:t xml:space="preserve"> en materia de violencia contra las mujeres; </w:t>
      </w:r>
      <w:r w:rsidRPr="00CA201A">
        <w:rPr>
          <w:rFonts w:ascii="Times New Roman" w:eastAsia="Arial" w:hAnsi="Times New Roman" w:cs="Times New Roman"/>
          <w:bCs/>
          <w:sz w:val="24"/>
          <w:szCs w:val="24"/>
        </w:rPr>
        <w:t>conforme a la siguiente:</w:t>
      </w:r>
    </w:p>
    <w:p w:rsidR="00320E8B" w:rsidRPr="00CA201A" w:rsidRDefault="00320E8B" w:rsidP="00320E8B">
      <w:pPr>
        <w:spacing w:after="0" w:line="240" w:lineRule="auto"/>
        <w:jc w:val="center"/>
        <w:rPr>
          <w:rFonts w:ascii="Times New Roman" w:eastAsia="Calibri" w:hAnsi="Times New Roman" w:cs="Times New Roman"/>
          <w:b/>
          <w:bCs/>
          <w:sz w:val="24"/>
          <w:szCs w:val="24"/>
        </w:rPr>
      </w:pPr>
    </w:p>
    <w:p w:rsidR="00320E8B" w:rsidRPr="00CA201A" w:rsidRDefault="00320E8B" w:rsidP="00320E8B">
      <w:pPr>
        <w:spacing w:after="0" w:line="240" w:lineRule="auto"/>
        <w:jc w:val="center"/>
        <w:rPr>
          <w:rFonts w:ascii="Times New Roman" w:eastAsia="Calibri" w:hAnsi="Times New Roman" w:cs="Times New Roman"/>
          <w:b/>
          <w:bCs/>
          <w:sz w:val="24"/>
          <w:szCs w:val="24"/>
        </w:rPr>
      </w:pPr>
      <w:r w:rsidRPr="00CA201A">
        <w:rPr>
          <w:rFonts w:ascii="Times New Roman" w:eastAsia="Calibri" w:hAnsi="Times New Roman" w:cs="Times New Roman"/>
          <w:b/>
          <w:bCs/>
          <w:sz w:val="24"/>
          <w:szCs w:val="24"/>
        </w:rPr>
        <w:t>EXPOSICIÓN DE MOTIVOS</w:t>
      </w:r>
    </w:p>
    <w:p w:rsidR="00320E8B" w:rsidRPr="00CA201A" w:rsidRDefault="00320E8B" w:rsidP="00320E8B">
      <w:pPr>
        <w:spacing w:after="0" w:line="240" w:lineRule="auto"/>
        <w:jc w:val="both"/>
        <w:rPr>
          <w:rFonts w:ascii="Times New Roman" w:eastAsia="Arial" w:hAnsi="Times New Roman" w:cs="Times New Roman"/>
          <w:sz w:val="24"/>
          <w:szCs w:val="24"/>
        </w:rPr>
      </w:pPr>
    </w:p>
    <w:p w:rsidR="00320E8B" w:rsidRPr="00CA201A" w:rsidRDefault="00320E8B" w:rsidP="00320E8B">
      <w:pPr>
        <w:spacing w:after="0" w:line="240" w:lineRule="auto"/>
        <w:jc w:val="both"/>
        <w:rPr>
          <w:rFonts w:ascii="Times New Roman" w:eastAsia="Calibri" w:hAnsi="Times New Roman" w:cs="Times New Roman"/>
          <w:b/>
          <w:bCs/>
          <w:sz w:val="24"/>
          <w:szCs w:val="24"/>
        </w:rPr>
      </w:pPr>
      <w:r w:rsidRPr="00CA201A">
        <w:rPr>
          <w:rFonts w:ascii="Times New Roman" w:eastAsia="Arial" w:hAnsi="Times New Roman" w:cs="Times New Roman"/>
          <w:sz w:val="24"/>
          <w:szCs w:val="24"/>
        </w:rPr>
        <w:t>No podemos decir que se avanza en la desigualdad si no se combate la violencia en contra de las mujeres, si bien es cierto; el principio de Paridad de Género es un eje fundamental consagrado en la Constitución Política de los Estados Unidos Mexicanos, que implica garantizar la inclusión de mujeres y hombres en igualdad de condiciones dentro de la esfera pública.</w:t>
      </w:r>
    </w:p>
    <w:p w:rsidR="00320E8B" w:rsidRPr="00CA201A" w:rsidRDefault="00320E8B" w:rsidP="00320E8B">
      <w:pPr>
        <w:spacing w:after="0" w:line="240" w:lineRule="auto"/>
        <w:jc w:val="both"/>
        <w:rPr>
          <w:rFonts w:ascii="Times New Roman" w:eastAsia="Arial" w:hAnsi="Times New Roman" w:cs="Times New Roman"/>
          <w:sz w:val="24"/>
          <w:szCs w:val="24"/>
        </w:rPr>
      </w:pPr>
    </w:p>
    <w:p w:rsidR="00320E8B" w:rsidRPr="00CA201A" w:rsidRDefault="00320E8B" w:rsidP="00320E8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En pleno siglo XXI la participación del género femenino no logra consolidarse, pues la participación de las mujeres se ve violentada por el egocentrismo del género masculino no visibiliza y excluye la participación de la mujer.</w:t>
      </w:r>
    </w:p>
    <w:p w:rsidR="00320E8B" w:rsidRPr="00CA201A" w:rsidRDefault="00320E8B" w:rsidP="00320E8B">
      <w:pPr>
        <w:spacing w:after="0" w:line="240" w:lineRule="auto"/>
        <w:jc w:val="both"/>
        <w:rPr>
          <w:rFonts w:ascii="Times New Roman" w:eastAsia="Arial" w:hAnsi="Times New Roman" w:cs="Times New Roman"/>
          <w:sz w:val="24"/>
          <w:szCs w:val="24"/>
        </w:rPr>
      </w:pPr>
    </w:p>
    <w:p w:rsidR="00320E8B" w:rsidRPr="00CA201A" w:rsidRDefault="00320E8B" w:rsidP="00320E8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Las llamadas juanitas  en donde las mujeres eran usadas y que incluso en algunos lugares siguen siendo utilizadas para apartar un lugar de elección popular que posteriormente le será dado a una persona del género masculino y que incluso con mayor razón ocurre en los espacios en donde la ley no ha puesto candado a esas faltas que constituyen un tipo de  violencia política y laboral hacia la mujer; no podemos dejar de decir que en los principios de igualdad y ahora de paridad también se ha centrado en el problema de una violencia contra la mujer en donde sus derechos podían verse limitados. </w:t>
      </w:r>
    </w:p>
    <w:p w:rsidR="00320E8B" w:rsidRPr="00CA201A" w:rsidRDefault="00320E8B" w:rsidP="00320E8B">
      <w:pPr>
        <w:spacing w:after="0" w:line="240" w:lineRule="auto"/>
        <w:jc w:val="both"/>
        <w:rPr>
          <w:rFonts w:ascii="Times New Roman" w:eastAsia="Arial" w:hAnsi="Times New Roman" w:cs="Times New Roman"/>
          <w:sz w:val="24"/>
          <w:szCs w:val="24"/>
        </w:rPr>
      </w:pPr>
    </w:p>
    <w:p w:rsidR="00320E8B" w:rsidRPr="00CA201A" w:rsidRDefault="00320E8B" w:rsidP="00320E8B">
      <w:pPr>
        <w:spacing w:after="0" w:line="240" w:lineRule="auto"/>
        <w:jc w:val="both"/>
        <w:rPr>
          <w:rFonts w:ascii="Times New Roman" w:eastAsia="Arial" w:hAnsi="Times New Roman" w:cs="Times New Roman"/>
          <w:sz w:val="24"/>
          <w:szCs w:val="24"/>
        </w:rPr>
      </w:pPr>
      <w:r w:rsidRPr="00CA201A">
        <w:rPr>
          <w:rFonts w:ascii="Times New Roman" w:eastAsia="Arial" w:hAnsi="Times New Roman" w:cs="Times New Roman"/>
          <w:sz w:val="24"/>
          <w:szCs w:val="24"/>
        </w:rPr>
        <w:t xml:space="preserve">Mucho se ha avanzado en este tema, pero, aunque intenta no desatenderse el origen, </w:t>
      </w:r>
      <w:proofErr w:type="gramStart"/>
      <w:r w:rsidRPr="00CA201A">
        <w:rPr>
          <w:rFonts w:ascii="Times New Roman" w:eastAsia="Arial" w:hAnsi="Times New Roman" w:cs="Times New Roman"/>
          <w:sz w:val="24"/>
          <w:szCs w:val="24"/>
        </w:rPr>
        <w:t>al</w:t>
      </w:r>
      <w:proofErr w:type="gramEnd"/>
      <w:r w:rsidRPr="00CA201A">
        <w:rPr>
          <w:rFonts w:ascii="Times New Roman" w:eastAsia="Arial" w:hAnsi="Times New Roman" w:cs="Times New Roman"/>
          <w:sz w:val="24"/>
          <w:szCs w:val="24"/>
        </w:rPr>
        <w:t xml:space="preserve"> violencia general en contra de las mujeres sigue siendo una circunstancia de vida diaria para las mujeres, l</w:t>
      </w:r>
      <w:r w:rsidRPr="00CA201A">
        <w:rPr>
          <w:rFonts w:ascii="Times New Roman" w:eastAsia="Calibri" w:hAnsi="Times New Roman" w:cs="Times New Roman"/>
          <w:bCs/>
          <w:sz w:val="24"/>
          <w:szCs w:val="24"/>
        </w:rPr>
        <w:t>a violencia contra las mujeres y niñas es una de las violaciones a los derechos humanos más sistemáticas y extendidas.</w:t>
      </w:r>
    </w:p>
    <w:p w:rsidR="00320E8B" w:rsidRPr="00CA201A" w:rsidRDefault="00320E8B" w:rsidP="00320E8B">
      <w:pPr>
        <w:spacing w:after="0" w:line="240" w:lineRule="auto"/>
        <w:jc w:val="both"/>
        <w:rPr>
          <w:rFonts w:ascii="Times New Roman" w:eastAsia="Calibri" w:hAnsi="Times New Roman" w:cs="Times New Roman"/>
          <w:bCs/>
          <w:sz w:val="24"/>
          <w:szCs w:val="24"/>
        </w:rPr>
      </w:pPr>
    </w:p>
    <w:p w:rsidR="00320E8B" w:rsidRPr="00CA201A" w:rsidRDefault="00320E8B" w:rsidP="00320E8B">
      <w:pPr>
        <w:spacing w:after="0" w:line="240" w:lineRule="auto"/>
        <w:jc w:val="both"/>
        <w:rPr>
          <w:rFonts w:ascii="Times New Roman" w:eastAsia="Calibri" w:hAnsi="Times New Roman" w:cs="Times New Roman"/>
          <w:bCs/>
          <w:sz w:val="24"/>
          <w:szCs w:val="24"/>
        </w:rPr>
      </w:pPr>
      <w:r w:rsidRPr="00CA201A">
        <w:rPr>
          <w:rFonts w:ascii="Times New Roman" w:eastAsia="Calibri" w:hAnsi="Times New Roman" w:cs="Times New Roman"/>
          <w:bCs/>
          <w:sz w:val="24"/>
          <w:szCs w:val="24"/>
        </w:rPr>
        <w:t xml:space="preserve">Las Naciones Unidas definen la violencia contra las mujeres como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 </w:t>
      </w:r>
    </w:p>
    <w:p w:rsidR="00320E8B" w:rsidRPr="00CA201A" w:rsidRDefault="00320E8B" w:rsidP="00320E8B">
      <w:pPr>
        <w:spacing w:after="0" w:line="240" w:lineRule="auto"/>
        <w:jc w:val="both"/>
        <w:rPr>
          <w:rFonts w:ascii="Times New Roman" w:eastAsia="Calibri" w:hAnsi="Times New Roman" w:cs="Times New Roman"/>
          <w:bCs/>
          <w:sz w:val="24"/>
          <w:szCs w:val="24"/>
        </w:rPr>
      </w:pPr>
    </w:p>
    <w:p w:rsidR="00320E8B" w:rsidRPr="00CA201A" w:rsidRDefault="00320E8B" w:rsidP="00320E8B">
      <w:pPr>
        <w:spacing w:after="0" w:line="240" w:lineRule="auto"/>
        <w:jc w:val="both"/>
        <w:rPr>
          <w:rFonts w:ascii="Times New Roman" w:eastAsia="Calibri" w:hAnsi="Times New Roman" w:cs="Times New Roman"/>
          <w:bCs/>
          <w:sz w:val="24"/>
          <w:szCs w:val="24"/>
        </w:rPr>
      </w:pPr>
      <w:r w:rsidRPr="00CA201A">
        <w:rPr>
          <w:rFonts w:ascii="Times New Roman" w:eastAsia="Calibri" w:hAnsi="Times New Roman" w:cs="Times New Roman"/>
          <w:bCs/>
          <w:sz w:val="24"/>
          <w:szCs w:val="24"/>
        </w:rPr>
        <w:t>La violencia en contra de la mujer tiene muchas manifestaciones, incluyendo formas que pueden ser a nivel físico, sexual, emocional y económico. Las formas de violencia más comunes incluyen la violencia doméstica y violencia dentro de la pareja, violencia sexual (incluyendo la violación), acoso sexual y violencia emocional/psicológica, así como la trata de personas que incluye la explotación sexual, el trabajo forzoso o el tráfico de órganos.</w:t>
      </w:r>
    </w:p>
    <w:p w:rsidR="00320E8B" w:rsidRPr="00CA201A" w:rsidRDefault="00320E8B" w:rsidP="00320E8B">
      <w:pPr>
        <w:spacing w:after="0" w:line="240" w:lineRule="auto"/>
        <w:jc w:val="both"/>
        <w:rPr>
          <w:rFonts w:ascii="Times New Roman" w:eastAsia="Calibri" w:hAnsi="Times New Roman" w:cs="Times New Roman"/>
          <w:bCs/>
          <w:sz w:val="24"/>
          <w:szCs w:val="24"/>
        </w:rPr>
      </w:pPr>
    </w:p>
    <w:p w:rsidR="00320E8B" w:rsidRPr="00CA201A" w:rsidRDefault="00320E8B" w:rsidP="00320E8B">
      <w:pPr>
        <w:spacing w:after="0" w:line="240" w:lineRule="auto"/>
        <w:jc w:val="both"/>
        <w:rPr>
          <w:rFonts w:ascii="Times New Roman" w:eastAsia="Calibri" w:hAnsi="Times New Roman" w:cs="Times New Roman"/>
          <w:bCs/>
          <w:sz w:val="24"/>
          <w:szCs w:val="24"/>
        </w:rPr>
      </w:pPr>
      <w:r w:rsidRPr="00CA201A">
        <w:rPr>
          <w:rFonts w:ascii="Times New Roman" w:eastAsia="Calibri" w:hAnsi="Times New Roman" w:cs="Times New Roman"/>
          <w:bCs/>
          <w:sz w:val="24"/>
          <w:szCs w:val="24"/>
        </w:rPr>
        <w:t>Recordemos que la expresión más brutal de la violencia es aquella que pone en riesgo la vida de las personas y que en muchos casos tiene la intención de terminar con su vida.  Lamentablemente la violencia feminicida es un problema que ha lastimado profundamente a nuestro Estado en los últimos años.</w:t>
      </w:r>
    </w:p>
    <w:p w:rsidR="00320E8B" w:rsidRPr="00CA201A" w:rsidRDefault="00320E8B" w:rsidP="00320E8B">
      <w:pPr>
        <w:spacing w:after="0" w:line="240" w:lineRule="auto"/>
        <w:jc w:val="both"/>
        <w:rPr>
          <w:rFonts w:ascii="Times New Roman" w:eastAsia="Calibri" w:hAnsi="Times New Roman" w:cs="Times New Roman"/>
          <w:bCs/>
          <w:sz w:val="24"/>
          <w:szCs w:val="24"/>
        </w:rPr>
      </w:pPr>
    </w:p>
    <w:p w:rsidR="00320E8B" w:rsidRPr="00CA201A" w:rsidRDefault="00320E8B" w:rsidP="00320E8B">
      <w:pPr>
        <w:spacing w:after="0" w:line="240" w:lineRule="auto"/>
        <w:jc w:val="both"/>
        <w:rPr>
          <w:rFonts w:ascii="Times New Roman" w:eastAsia="Times New Roman" w:hAnsi="Times New Roman" w:cs="Times New Roman"/>
          <w:sz w:val="24"/>
          <w:szCs w:val="24"/>
          <w:lang w:eastAsia="es-MX"/>
        </w:rPr>
      </w:pPr>
      <w:r w:rsidRPr="00CA201A">
        <w:rPr>
          <w:rFonts w:ascii="Times New Roman" w:eastAsia="Calibri" w:hAnsi="Times New Roman" w:cs="Times New Roman"/>
          <w:bCs/>
          <w:sz w:val="24"/>
          <w:szCs w:val="24"/>
        </w:rPr>
        <w:t>E</w:t>
      </w:r>
      <w:r w:rsidRPr="00CA201A">
        <w:rPr>
          <w:rFonts w:ascii="Times New Roman" w:eastAsia="Times New Roman" w:hAnsi="Times New Roman" w:cs="Times New Roman"/>
          <w:sz w:val="24"/>
          <w:szCs w:val="24"/>
          <w:lang w:eastAsia="es-MX"/>
        </w:rPr>
        <w:t xml:space="preserve">n la actual administración federal los Feminicidios incrementaron y en 5 ocasiones se ha estado por encima de los 90 casos mensuales, como en diciembre de 2018 con 98, agosto y diciembre de 2019 con 93 y 91 respectivamente, febrero y junio de 2020 con 93 y 94 respectivamente, cifras históricas y alarmantes en México, mostrando que en sus peores días para las mujeres, han sido asesinadas 24 en una semana, por el solo hecho de ser mujer. </w:t>
      </w:r>
    </w:p>
    <w:p w:rsidR="00320E8B" w:rsidRPr="00CA201A" w:rsidRDefault="00320E8B" w:rsidP="00320E8B">
      <w:pPr>
        <w:spacing w:after="0" w:line="240" w:lineRule="auto"/>
        <w:jc w:val="both"/>
        <w:rPr>
          <w:rFonts w:ascii="Times New Roman" w:eastAsia="Calibri" w:hAnsi="Times New Roman" w:cs="Times New Roman"/>
          <w:bCs/>
          <w:sz w:val="24"/>
          <w:szCs w:val="24"/>
        </w:rPr>
      </w:pPr>
    </w:p>
    <w:p w:rsidR="00320E8B" w:rsidRPr="00CA201A" w:rsidRDefault="00320E8B" w:rsidP="00320E8B">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lastRenderedPageBreak/>
        <w:t>Situación nada alentadora en el Estado de México, pues en el primer trimestre de este 2021 se han cometido 12 Feminicidios, acciones desafortunadas registradas en los municipios de Almoloya de Juárez, Axapusco, Chalco, Coyotepec, Cuautitlán Izcalli, Ecatepec de Morelos, Hueypoxtla, Lerma, Malinalco, Tenango del Valle, Toluca, Villa Guerrero, de los cuales destacan Ecatepec, Toluca e Izcalli, municipios con alerta de violencia de género por Feminicidio.</w:t>
      </w:r>
    </w:p>
    <w:p w:rsidR="001F3349" w:rsidRPr="00CA201A" w:rsidRDefault="001F3349" w:rsidP="00320E8B">
      <w:pPr>
        <w:spacing w:after="0" w:line="240" w:lineRule="auto"/>
        <w:jc w:val="both"/>
        <w:rPr>
          <w:rFonts w:ascii="Times New Roman" w:eastAsia="Calibri" w:hAnsi="Times New Roman" w:cs="Times New Roman"/>
          <w:sz w:val="24"/>
          <w:szCs w:val="24"/>
        </w:rPr>
      </w:pPr>
    </w:p>
    <w:p w:rsidR="00320E8B" w:rsidRPr="00CA201A" w:rsidRDefault="00320E8B" w:rsidP="00320E8B">
      <w:pPr>
        <w:spacing w:after="0" w:line="240" w:lineRule="auto"/>
        <w:jc w:val="both"/>
        <w:rPr>
          <w:rFonts w:ascii="Times New Roman" w:eastAsia="Calibri" w:hAnsi="Times New Roman" w:cs="Times New Roman"/>
          <w:bCs/>
          <w:sz w:val="24"/>
          <w:szCs w:val="24"/>
        </w:rPr>
      </w:pPr>
      <w:r w:rsidRPr="00CA201A">
        <w:rPr>
          <w:rFonts w:ascii="Times New Roman" w:eastAsia="Calibri" w:hAnsi="Times New Roman" w:cs="Times New Roman"/>
          <w:sz w:val="24"/>
          <w:szCs w:val="24"/>
        </w:rPr>
        <w:t>A este respecto; el artículo 25 Bis de la Ley de Acceso de las Mujeres a una vida Libre de Violencia del Estado de México, establece que lo</w:t>
      </w:r>
      <w:r w:rsidRPr="00CA201A">
        <w:rPr>
          <w:rFonts w:ascii="Times New Roman" w:eastAsia="Calibri" w:hAnsi="Times New Roman" w:cs="Times New Roman"/>
          <w:bCs/>
          <w:sz w:val="24"/>
          <w:szCs w:val="24"/>
        </w:rPr>
        <w:t>s municipios declarados en Alerta de Violencia de Género contra las Mujeres, deberán instalar comisiones transitorias para Combatir y Erradicar la Violencia Vinculada a los Feminicidios y la Desaparición, a fin de contribuir de manera progresiva al diseño, análisis, implementación, seguimiento y evaluación de las acciones y medidas que realice el Ayuntamiento en la materia, así como de los protocolos de actuación, la aplicación de recursos y la capacitación de servidores públicos que intervengan en la realización de acciones vinculadas a la prevención, combate y erradicación de los feminicidios y la desaparición de mujeres.</w:t>
      </w:r>
    </w:p>
    <w:p w:rsidR="001F3349" w:rsidRPr="00CA201A" w:rsidRDefault="001F3349" w:rsidP="00320E8B">
      <w:pPr>
        <w:spacing w:after="0" w:line="240" w:lineRule="auto"/>
        <w:jc w:val="both"/>
        <w:rPr>
          <w:rFonts w:ascii="Times New Roman" w:eastAsia="Calibri" w:hAnsi="Times New Roman" w:cs="Times New Roman"/>
          <w:bCs/>
          <w:sz w:val="24"/>
          <w:szCs w:val="24"/>
        </w:rPr>
      </w:pPr>
    </w:p>
    <w:p w:rsidR="00320E8B" w:rsidRPr="00CA201A" w:rsidRDefault="00320E8B" w:rsidP="00320E8B">
      <w:pPr>
        <w:spacing w:after="0" w:line="240" w:lineRule="auto"/>
        <w:jc w:val="both"/>
        <w:rPr>
          <w:rFonts w:ascii="Times New Roman" w:eastAsia="Calibri" w:hAnsi="Times New Roman" w:cs="Times New Roman"/>
          <w:bCs/>
          <w:sz w:val="24"/>
          <w:szCs w:val="24"/>
        </w:rPr>
      </w:pPr>
      <w:r w:rsidRPr="00CA201A">
        <w:rPr>
          <w:rFonts w:ascii="Times New Roman" w:eastAsia="Calibri" w:hAnsi="Times New Roman" w:cs="Times New Roman"/>
          <w:bCs/>
          <w:sz w:val="24"/>
          <w:szCs w:val="24"/>
        </w:rPr>
        <w:t>Sin embargo, debido a la situación real y de riesgo para las mujeres especialmente en los municipios en donde imperan estas alertas se debe realizar un esfuerzo permanente y continuo de combate a la violencia en contra de las mujeres, mediante la Comisión edilicia respectiva en donde sus acciones coordinadas promoverán la</w:t>
      </w:r>
      <w:r w:rsidRPr="00CA201A">
        <w:rPr>
          <w:rFonts w:ascii="Times New Roman" w:eastAsia="Times New Roman" w:hAnsi="Times New Roman" w:cs="Times New Roman"/>
          <w:sz w:val="24"/>
          <w:szCs w:val="24"/>
          <w:lang w:eastAsia="es-MX"/>
        </w:rPr>
        <w:t xml:space="preserve"> prevención, atención, sanción y erradicación de la violencia contra las mujeres en el país, así como a la prom</w:t>
      </w:r>
      <w:r w:rsidR="00196427" w:rsidRPr="00CA201A">
        <w:rPr>
          <w:rFonts w:ascii="Times New Roman" w:eastAsia="Times New Roman" w:hAnsi="Times New Roman" w:cs="Times New Roman"/>
          <w:sz w:val="24"/>
          <w:szCs w:val="24"/>
          <w:lang w:eastAsia="es-MX"/>
        </w:rPr>
        <w:t xml:space="preserve">oción de la igualdad de género, </w:t>
      </w:r>
      <w:r w:rsidRPr="00CA201A">
        <w:rPr>
          <w:rFonts w:ascii="Times New Roman" w:eastAsia="Times New Roman" w:hAnsi="Times New Roman" w:cs="Times New Roman"/>
          <w:sz w:val="24"/>
          <w:szCs w:val="24"/>
          <w:lang w:eastAsia="es-MX"/>
        </w:rPr>
        <w:t xml:space="preserve">resulta necesario atender de manera integral y transversal, los factores generadores de dicho fenómeno, mediante mecanismos que garanticen el respeto a los derechos humanos desde una perspectiva de género. </w:t>
      </w:r>
    </w:p>
    <w:p w:rsidR="001F3349" w:rsidRPr="00CA201A" w:rsidRDefault="001F3349" w:rsidP="00320E8B">
      <w:pPr>
        <w:spacing w:after="0" w:line="240" w:lineRule="auto"/>
        <w:jc w:val="both"/>
        <w:rPr>
          <w:rFonts w:ascii="Times New Roman" w:eastAsia="Calibri" w:hAnsi="Times New Roman" w:cs="Times New Roman"/>
          <w:sz w:val="24"/>
          <w:szCs w:val="24"/>
        </w:rPr>
      </w:pPr>
    </w:p>
    <w:p w:rsidR="00320E8B" w:rsidRPr="00CA201A" w:rsidRDefault="00320E8B" w:rsidP="00320E8B">
      <w:pPr>
        <w:spacing w:after="0" w:line="240" w:lineRule="auto"/>
        <w:jc w:val="both"/>
        <w:rPr>
          <w:rFonts w:ascii="Times New Roman" w:eastAsia="Calibri" w:hAnsi="Times New Roman" w:cs="Times New Roman"/>
          <w:bCs/>
          <w:sz w:val="24"/>
          <w:szCs w:val="24"/>
        </w:rPr>
      </w:pPr>
      <w:r w:rsidRPr="00CA201A">
        <w:rPr>
          <w:rFonts w:ascii="Times New Roman" w:eastAsia="Calibri" w:hAnsi="Times New Roman" w:cs="Times New Roman"/>
          <w:sz w:val="24"/>
          <w:szCs w:val="24"/>
        </w:rPr>
        <w:t>A lo largo de esta Legislatura, el Grupo Parlamentario de Acción Nacional ha puesto una amplia agenda a favor de las mujeres, y hemos escuchado con atención y urgencia las propuestas de los demás Grupos; por lo que refrendamos nuestro trabajo y nuestra presencia en esta Asamblea para dar mejores respuestas a las mujeres que han perdido la paz y la tranquilidad</w:t>
      </w:r>
      <w:r w:rsidRPr="00CA201A">
        <w:rPr>
          <w:rFonts w:ascii="Times New Roman" w:eastAsia="Arial" w:hAnsi="Times New Roman" w:cs="Times New Roman"/>
          <w:sz w:val="24"/>
          <w:szCs w:val="24"/>
        </w:rPr>
        <w:t xml:space="preserve">, por ello  los Diputados del Grupo Parlamentario del Partido Acción Nacional de esta LX Legislatura, sometemos a consideración de esta LX Legislatura, la presente iniciativa que reforma la Ley Orgánica Municipal del Estado de México y a la </w:t>
      </w:r>
      <w:r w:rsidRPr="00CA201A">
        <w:rPr>
          <w:rFonts w:ascii="Times New Roman" w:eastAsia="Calibri" w:hAnsi="Times New Roman" w:cs="Times New Roman"/>
          <w:sz w:val="24"/>
          <w:szCs w:val="24"/>
        </w:rPr>
        <w:t>Ley de Acceso de las Mujeres a una vida Libre de Violencia del Estado de México</w:t>
      </w:r>
      <w:r w:rsidRPr="00CA201A">
        <w:rPr>
          <w:rFonts w:ascii="Times New Roman" w:eastAsia="Arial" w:hAnsi="Times New Roman" w:cs="Times New Roman"/>
          <w:sz w:val="24"/>
          <w:szCs w:val="24"/>
        </w:rPr>
        <w:t xml:space="preserve">, que se acompaña del respectivo proyecto de decreto. </w:t>
      </w:r>
    </w:p>
    <w:p w:rsidR="001F3349" w:rsidRPr="00CA201A" w:rsidRDefault="001F3349" w:rsidP="00320E8B">
      <w:pPr>
        <w:spacing w:after="0" w:line="240" w:lineRule="auto"/>
        <w:jc w:val="center"/>
        <w:rPr>
          <w:rFonts w:ascii="Times New Roman" w:eastAsia="Arial" w:hAnsi="Times New Roman" w:cs="Times New Roman"/>
          <w:b/>
          <w:sz w:val="24"/>
          <w:szCs w:val="24"/>
        </w:rPr>
      </w:pPr>
    </w:p>
    <w:p w:rsidR="00320E8B" w:rsidRPr="00CA201A" w:rsidRDefault="00320E8B" w:rsidP="00320E8B">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ATENTAMENTE</w:t>
      </w:r>
    </w:p>
    <w:p w:rsidR="00320E8B" w:rsidRPr="00CA201A" w:rsidRDefault="00320E8B" w:rsidP="00320E8B">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DIPUTADA CRISTA AMANDA SPOHN GOTZEL</w:t>
      </w:r>
    </w:p>
    <w:p w:rsidR="00320E8B" w:rsidRPr="00CA201A" w:rsidRDefault="00320E8B" w:rsidP="00320E8B">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GRUPO PARLAMENTARIO DEL PARTIDO ACCIÓN NACIONAL.</w:t>
      </w:r>
    </w:p>
    <w:p w:rsidR="00320E8B" w:rsidRPr="00CA201A" w:rsidRDefault="00320E8B" w:rsidP="00320E8B">
      <w:pPr>
        <w:spacing w:after="0" w:line="240" w:lineRule="auto"/>
        <w:jc w:val="both"/>
        <w:rPr>
          <w:rFonts w:ascii="Times New Roman" w:eastAsia="Arial" w:hAnsi="Times New Roman" w:cs="Times New Roman"/>
          <w:sz w:val="24"/>
          <w:szCs w:val="24"/>
        </w:rPr>
      </w:pPr>
    </w:p>
    <w:p w:rsidR="001F3349" w:rsidRPr="00CA201A" w:rsidRDefault="001F3349" w:rsidP="00320E8B">
      <w:pPr>
        <w:spacing w:after="0" w:line="240" w:lineRule="auto"/>
        <w:jc w:val="both"/>
        <w:rPr>
          <w:rFonts w:ascii="Times New Roman" w:eastAsia="Arial" w:hAnsi="Times New Roman" w:cs="Times New Roman"/>
          <w:sz w:val="24"/>
          <w:szCs w:val="24"/>
        </w:rPr>
      </w:pPr>
    </w:p>
    <w:p w:rsidR="00320E8B" w:rsidRPr="00CA201A" w:rsidRDefault="00320E8B" w:rsidP="00320E8B">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DECRETO NÚMERO: ______</w:t>
      </w:r>
    </w:p>
    <w:p w:rsidR="00320E8B" w:rsidRPr="00CA201A" w:rsidRDefault="00320E8B" w:rsidP="00320E8B">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LA H. “LX” LEGISLATURA DEL ESTADO</w:t>
      </w:r>
    </w:p>
    <w:p w:rsidR="00320E8B" w:rsidRPr="00CA201A" w:rsidRDefault="00320E8B" w:rsidP="00320E8B">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LIBRE Y SOBERANO DE MÉXICO</w:t>
      </w:r>
    </w:p>
    <w:p w:rsidR="00320E8B" w:rsidRPr="00CA201A" w:rsidRDefault="00320E8B" w:rsidP="00320E8B">
      <w:pPr>
        <w:spacing w:after="0" w:line="240" w:lineRule="auto"/>
        <w:jc w:val="both"/>
        <w:rPr>
          <w:rFonts w:ascii="Times New Roman" w:eastAsia="Arial" w:hAnsi="Times New Roman" w:cs="Times New Roman"/>
          <w:b/>
          <w:sz w:val="24"/>
          <w:szCs w:val="24"/>
        </w:rPr>
      </w:pPr>
      <w:r w:rsidRPr="00CA201A">
        <w:rPr>
          <w:rFonts w:ascii="Times New Roman" w:eastAsia="Arial" w:hAnsi="Times New Roman" w:cs="Times New Roman"/>
          <w:b/>
          <w:sz w:val="24"/>
          <w:szCs w:val="24"/>
        </w:rPr>
        <w:t>DECRETA:</w:t>
      </w:r>
    </w:p>
    <w:p w:rsidR="00320E8B" w:rsidRPr="00CA201A" w:rsidRDefault="00320E8B" w:rsidP="00320E8B">
      <w:pPr>
        <w:spacing w:after="0" w:line="240" w:lineRule="auto"/>
        <w:jc w:val="both"/>
        <w:rPr>
          <w:rFonts w:ascii="Times New Roman" w:eastAsia="Arial" w:hAnsi="Times New Roman" w:cs="Times New Roman"/>
          <w:sz w:val="24"/>
          <w:szCs w:val="24"/>
        </w:rPr>
      </w:pPr>
    </w:p>
    <w:p w:rsidR="00320E8B" w:rsidRPr="00CA201A" w:rsidRDefault="00320E8B" w:rsidP="00320E8B">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b/>
          <w:sz w:val="24"/>
          <w:szCs w:val="24"/>
        </w:rPr>
        <w:t xml:space="preserve">ARTÍCULO PRIMERO. </w:t>
      </w:r>
      <w:r w:rsidRPr="00CA201A">
        <w:rPr>
          <w:rFonts w:ascii="Times New Roman" w:eastAsia="Calibri" w:hAnsi="Times New Roman" w:cs="Times New Roman"/>
          <w:sz w:val="24"/>
          <w:szCs w:val="24"/>
        </w:rPr>
        <w:t xml:space="preserve">Se reforma la fracción I del inciso d) del artículo 69 de la Ley Orgánica Municipal del Estado de México, para quedar como sigue: </w:t>
      </w:r>
    </w:p>
    <w:p w:rsidR="001F3349" w:rsidRPr="00CA201A" w:rsidRDefault="001F3349" w:rsidP="00320E8B">
      <w:pPr>
        <w:spacing w:after="0" w:line="240" w:lineRule="auto"/>
        <w:jc w:val="both"/>
        <w:rPr>
          <w:rFonts w:ascii="Times New Roman" w:eastAsia="Times New Roman" w:hAnsi="Times New Roman" w:cs="Times New Roman"/>
          <w:b/>
          <w:snapToGrid w:val="0"/>
          <w:sz w:val="24"/>
          <w:szCs w:val="24"/>
          <w:lang w:val="es-ES" w:eastAsia="es-ES"/>
        </w:rPr>
      </w:pPr>
    </w:p>
    <w:p w:rsidR="00320E8B" w:rsidRPr="00CA201A" w:rsidRDefault="00320E8B" w:rsidP="00320E8B">
      <w:pPr>
        <w:spacing w:after="0" w:line="240" w:lineRule="auto"/>
        <w:jc w:val="both"/>
        <w:rPr>
          <w:rFonts w:ascii="Times New Roman" w:eastAsia="Times New Roman" w:hAnsi="Times New Roman" w:cs="Times New Roman"/>
          <w:snapToGrid w:val="0"/>
          <w:sz w:val="24"/>
          <w:szCs w:val="24"/>
          <w:lang w:val="es-ES" w:eastAsia="es-ES"/>
        </w:rPr>
      </w:pPr>
      <w:r w:rsidRPr="00CA201A">
        <w:rPr>
          <w:rFonts w:ascii="Times New Roman" w:eastAsia="Times New Roman" w:hAnsi="Times New Roman" w:cs="Times New Roman"/>
          <w:b/>
          <w:snapToGrid w:val="0"/>
          <w:sz w:val="24"/>
          <w:szCs w:val="24"/>
          <w:lang w:val="es-ES" w:eastAsia="es-ES"/>
        </w:rPr>
        <w:t>Artículo 69.</w:t>
      </w:r>
      <w:proofErr w:type="gramStart"/>
      <w:r w:rsidRPr="00CA201A">
        <w:rPr>
          <w:rFonts w:ascii="Times New Roman" w:eastAsia="Times New Roman" w:hAnsi="Times New Roman" w:cs="Times New Roman"/>
          <w:b/>
          <w:snapToGrid w:val="0"/>
          <w:sz w:val="24"/>
          <w:szCs w:val="24"/>
          <w:lang w:val="es-ES" w:eastAsia="es-ES"/>
        </w:rPr>
        <w:t>-</w:t>
      </w:r>
      <w:r w:rsidRPr="00CA201A">
        <w:rPr>
          <w:rFonts w:ascii="Times New Roman" w:eastAsia="Times New Roman" w:hAnsi="Times New Roman" w:cs="Times New Roman"/>
          <w:snapToGrid w:val="0"/>
          <w:sz w:val="24"/>
          <w:szCs w:val="24"/>
          <w:lang w:val="es-ES" w:eastAsia="es-ES"/>
        </w:rPr>
        <w:t xml:space="preserve"> …</w:t>
      </w:r>
      <w:proofErr w:type="gramEnd"/>
    </w:p>
    <w:p w:rsidR="00320E8B" w:rsidRPr="00CA201A" w:rsidRDefault="00320E8B" w:rsidP="00320E8B">
      <w:pPr>
        <w:spacing w:after="0" w:line="240" w:lineRule="auto"/>
        <w:jc w:val="both"/>
        <w:rPr>
          <w:rFonts w:ascii="Times New Roman" w:eastAsia="Times New Roman" w:hAnsi="Times New Roman" w:cs="Times New Roman"/>
          <w:snapToGrid w:val="0"/>
          <w:sz w:val="24"/>
          <w:szCs w:val="24"/>
          <w:lang w:val="es-ES" w:eastAsia="es-ES"/>
        </w:rPr>
      </w:pPr>
    </w:p>
    <w:p w:rsidR="00320E8B" w:rsidRPr="00CA201A" w:rsidRDefault="00320E8B" w:rsidP="00320E8B">
      <w:pPr>
        <w:spacing w:after="0" w:line="240" w:lineRule="auto"/>
        <w:jc w:val="both"/>
        <w:rPr>
          <w:rFonts w:ascii="Times New Roman" w:eastAsia="Times New Roman" w:hAnsi="Times New Roman" w:cs="Times New Roman"/>
          <w:snapToGrid w:val="0"/>
          <w:sz w:val="24"/>
          <w:szCs w:val="24"/>
          <w:lang w:val="es-ES" w:eastAsia="es-ES"/>
        </w:rPr>
      </w:pPr>
      <w:r w:rsidRPr="00CA201A">
        <w:rPr>
          <w:rFonts w:ascii="Times New Roman" w:eastAsia="Times New Roman" w:hAnsi="Times New Roman" w:cs="Times New Roman"/>
          <w:snapToGrid w:val="0"/>
          <w:sz w:val="24"/>
          <w:szCs w:val="24"/>
          <w:lang w:val="es-ES" w:eastAsia="es-ES"/>
        </w:rPr>
        <w:t>I. Serán permanentes las comisiones:</w:t>
      </w:r>
    </w:p>
    <w:p w:rsidR="00320E8B" w:rsidRPr="00CA201A" w:rsidRDefault="00320E8B" w:rsidP="00320E8B">
      <w:pPr>
        <w:spacing w:after="0" w:line="240" w:lineRule="auto"/>
        <w:jc w:val="both"/>
        <w:rPr>
          <w:rFonts w:ascii="Times New Roman" w:eastAsia="Times New Roman" w:hAnsi="Times New Roman" w:cs="Times New Roman"/>
          <w:snapToGrid w:val="0"/>
          <w:sz w:val="24"/>
          <w:szCs w:val="24"/>
          <w:lang w:val="es-ES" w:eastAsia="es-ES"/>
        </w:rPr>
      </w:pPr>
    </w:p>
    <w:p w:rsidR="00320E8B" w:rsidRPr="00CA201A" w:rsidRDefault="00320E8B" w:rsidP="00320E8B">
      <w:pPr>
        <w:spacing w:after="0" w:line="240" w:lineRule="auto"/>
        <w:jc w:val="both"/>
        <w:rPr>
          <w:rFonts w:ascii="Times New Roman" w:eastAsia="Times New Roman" w:hAnsi="Times New Roman" w:cs="Times New Roman"/>
          <w:snapToGrid w:val="0"/>
          <w:sz w:val="24"/>
          <w:szCs w:val="24"/>
          <w:lang w:val="es-ES" w:eastAsia="es-ES"/>
        </w:rPr>
      </w:pPr>
      <w:proofErr w:type="gramStart"/>
      <w:r w:rsidRPr="00CA201A">
        <w:rPr>
          <w:rFonts w:ascii="Times New Roman" w:eastAsia="Times New Roman" w:hAnsi="Times New Roman" w:cs="Times New Roman"/>
          <w:snapToGrid w:val="0"/>
          <w:sz w:val="24"/>
          <w:szCs w:val="24"/>
          <w:lang w:val="es-ES" w:eastAsia="es-ES"/>
        </w:rPr>
        <w:lastRenderedPageBreak/>
        <w:t>a) …</w:t>
      </w:r>
      <w:proofErr w:type="gramEnd"/>
      <w:r w:rsidRPr="00CA201A">
        <w:rPr>
          <w:rFonts w:ascii="Times New Roman" w:eastAsia="Times New Roman" w:hAnsi="Times New Roman" w:cs="Times New Roman"/>
          <w:snapToGrid w:val="0"/>
          <w:sz w:val="24"/>
          <w:szCs w:val="24"/>
          <w:lang w:val="es-ES" w:eastAsia="es-ES"/>
        </w:rPr>
        <w:t xml:space="preserve"> c) …</w:t>
      </w:r>
    </w:p>
    <w:p w:rsidR="00320E8B" w:rsidRPr="00CA201A" w:rsidRDefault="00320E8B" w:rsidP="00320E8B">
      <w:pPr>
        <w:spacing w:after="0" w:line="240" w:lineRule="auto"/>
        <w:jc w:val="both"/>
        <w:rPr>
          <w:rFonts w:ascii="Times New Roman" w:eastAsia="Times New Roman" w:hAnsi="Times New Roman" w:cs="Times New Roman"/>
          <w:snapToGrid w:val="0"/>
          <w:sz w:val="24"/>
          <w:szCs w:val="24"/>
          <w:lang w:val="es-ES" w:eastAsia="es-ES"/>
        </w:rPr>
      </w:pPr>
    </w:p>
    <w:p w:rsidR="00320E8B" w:rsidRPr="00CA201A" w:rsidRDefault="00320E8B" w:rsidP="00320E8B">
      <w:pPr>
        <w:spacing w:after="0" w:line="240" w:lineRule="auto"/>
        <w:jc w:val="both"/>
        <w:rPr>
          <w:rFonts w:ascii="Times New Roman" w:eastAsia="Times New Roman" w:hAnsi="Times New Roman" w:cs="Times New Roman"/>
          <w:snapToGrid w:val="0"/>
          <w:sz w:val="24"/>
          <w:szCs w:val="24"/>
          <w:lang w:val="es-ES" w:eastAsia="es-ES"/>
        </w:rPr>
      </w:pPr>
      <w:r w:rsidRPr="00CA201A">
        <w:rPr>
          <w:rFonts w:ascii="Times New Roman" w:eastAsia="Times New Roman" w:hAnsi="Times New Roman" w:cs="Times New Roman"/>
          <w:snapToGrid w:val="0"/>
          <w:sz w:val="24"/>
          <w:szCs w:val="24"/>
          <w:lang w:val="es-ES" w:eastAsia="es-ES"/>
        </w:rPr>
        <w:t xml:space="preserve">d). </w:t>
      </w:r>
      <w:r w:rsidRPr="00CA201A">
        <w:rPr>
          <w:rFonts w:ascii="Times New Roman" w:eastAsia="Times New Roman" w:hAnsi="Times New Roman" w:cs="Times New Roman"/>
          <w:bCs/>
          <w:snapToGrid w:val="0"/>
          <w:sz w:val="24"/>
          <w:szCs w:val="24"/>
          <w:lang w:val="es-ES" w:eastAsia="es-ES"/>
        </w:rPr>
        <w:t xml:space="preserve">Para combatir y erradicar la violencia contra las mujeres.  </w:t>
      </w:r>
    </w:p>
    <w:p w:rsidR="00320E8B" w:rsidRPr="00CA201A" w:rsidRDefault="00320E8B" w:rsidP="00320E8B">
      <w:pPr>
        <w:spacing w:after="0" w:line="240" w:lineRule="auto"/>
        <w:jc w:val="both"/>
        <w:rPr>
          <w:rFonts w:ascii="Times New Roman" w:eastAsia="Times New Roman" w:hAnsi="Times New Roman" w:cs="Times New Roman"/>
          <w:snapToGrid w:val="0"/>
          <w:sz w:val="24"/>
          <w:szCs w:val="24"/>
          <w:lang w:val="es-ES" w:eastAsia="es-ES"/>
        </w:rPr>
      </w:pPr>
    </w:p>
    <w:p w:rsidR="00320E8B" w:rsidRPr="00CA201A" w:rsidRDefault="00320E8B" w:rsidP="00320E8B">
      <w:pPr>
        <w:spacing w:after="0" w:line="240" w:lineRule="auto"/>
        <w:jc w:val="both"/>
        <w:rPr>
          <w:rFonts w:ascii="Times New Roman" w:eastAsia="Calibri" w:hAnsi="Times New Roman" w:cs="Times New Roman"/>
          <w:sz w:val="24"/>
          <w:szCs w:val="24"/>
        </w:rPr>
      </w:pPr>
      <w:proofErr w:type="gramStart"/>
      <w:r w:rsidRPr="00CA201A">
        <w:rPr>
          <w:rFonts w:ascii="Times New Roman" w:eastAsia="Calibri" w:hAnsi="Times New Roman" w:cs="Times New Roman"/>
          <w:sz w:val="24"/>
          <w:szCs w:val="24"/>
        </w:rPr>
        <w:t>e) …</w:t>
      </w:r>
      <w:proofErr w:type="gramEnd"/>
      <w:r w:rsidRPr="00CA201A">
        <w:rPr>
          <w:rFonts w:ascii="Times New Roman" w:eastAsia="Calibri" w:hAnsi="Times New Roman" w:cs="Times New Roman"/>
          <w:sz w:val="24"/>
          <w:szCs w:val="24"/>
        </w:rPr>
        <w:t xml:space="preserve"> z.3).</w:t>
      </w:r>
    </w:p>
    <w:p w:rsidR="00320E8B" w:rsidRPr="00CA201A" w:rsidRDefault="00320E8B" w:rsidP="00320E8B">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sz w:val="24"/>
          <w:szCs w:val="24"/>
        </w:rPr>
        <w:t>II</w:t>
      </w:r>
      <w:proofErr w:type="gramStart"/>
      <w:r w:rsidRPr="00CA201A">
        <w:rPr>
          <w:rFonts w:ascii="Times New Roman" w:eastAsia="Calibri" w:hAnsi="Times New Roman" w:cs="Times New Roman"/>
          <w:sz w:val="24"/>
          <w:szCs w:val="24"/>
        </w:rPr>
        <w:t>. …</w:t>
      </w:r>
      <w:proofErr w:type="gramEnd"/>
    </w:p>
    <w:p w:rsidR="001F3349" w:rsidRPr="00CA201A" w:rsidRDefault="001F3349" w:rsidP="00320E8B">
      <w:pPr>
        <w:spacing w:after="0" w:line="240" w:lineRule="auto"/>
        <w:jc w:val="both"/>
        <w:rPr>
          <w:rFonts w:ascii="Times New Roman" w:eastAsia="Calibri" w:hAnsi="Times New Roman" w:cs="Times New Roman"/>
          <w:b/>
          <w:sz w:val="24"/>
          <w:szCs w:val="24"/>
        </w:rPr>
      </w:pPr>
    </w:p>
    <w:p w:rsidR="00320E8B" w:rsidRPr="00CA201A" w:rsidRDefault="00320E8B" w:rsidP="00320E8B">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b/>
          <w:sz w:val="24"/>
          <w:szCs w:val="24"/>
        </w:rPr>
        <w:t xml:space="preserve">ARTÍCULO SEGUNDO. </w:t>
      </w:r>
      <w:r w:rsidRPr="00CA201A">
        <w:rPr>
          <w:rFonts w:ascii="Times New Roman" w:eastAsia="Calibri" w:hAnsi="Times New Roman" w:cs="Times New Roman"/>
          <w:sz w:val="24"/>
          <w:szCs w:val="24"/>
        </w:rPr>
        <w:t xml:space="preserve">Se reforma el artículo 25 bis de la Ley de Acceso de las Mujeres a una vida Libre de Violencia del Estado de México, para quedar como sigue: </w:t>
      </w:r>
    </w:p>
    <w:p w:rsidR="001F3349" w:rsidRPr="00CA201A" w:rsidRDefault="001F3349" w:rsidP="00320E8B">
      <w:pPr>
        <w:spacing w:after="0" w:line="240" w:lineRule="auto"/>
        <w:jc w:val="both"/>
        <w:rPr>
          <w:rFonts w:ascii="Times New Roman" w:eastAsia="Calibri" w:hAnsi="Times New Roman" w:cs="Times New Roman"/>
          <w:b/>
          <w:sz w:val="24"/>
          <w:szCs w:val="24"/>
        </w:rPr>
      </w:pPr>
    </w:p>
    <w:p w:rsidR="00320E8B" w:rsidRPr="00CA201A" w:rsidRDefault="00320E8B" w:rsidP="00320E8B">
      <w:pPr>
        <w:spacing w:after="0" w:line="240" w:lineRule="auto"/>
        <w:jc w:val="both"/>
        <w:rPr>
          <w:rFonts w:ascii="Times New Roman" w:eastAsia="Calibri" w:hAnsi="Times New Roman" w:cs="Times New Roman"/>
          <w:bCs/>
          <w:sz w:val="24"/>
          <w:szCs w:val="24"/>
        </w:rPr>
      </w:pPr>
      <w:r w:rsidRPr="00CA201A">
        <w:rPr>
          <w:rFonts w:ascii="Times New Roman" w:eastAsia="Calibri" w:hAnsi="Times New Roman" w:cs="Times New Roman"/>
          <w:b/>
          <w:sz w:val="24"/>
          <w:szCs w:val="24"/>
        </w:rPr>
        <w:t>Artículo 25 Bis.</w:t>
      </w:r>
      <w:r w:rsidRPr="00CA201A">
        <w:rPr>
          <w:rFonts w:ascii="Times New Roman" w:eastAsia="Calibri" w:hAnsi="Times New Roman" w:cs="Times New Roman"/>
          <w:bCs/>
          <w:sz w:val="24"/>
          <w:szCs w:val="24"/>
        </w:rPr>
        <w:t xml:space="preserve"> Los municipios declarados en Alerta de Violencia de Género contra las Mujeres, deberán instalar comisiones permanentes para Combatir y Erradicar la Violencia Vinculada a los Feminicidios y la Desaparición, a fin de contribuir de manera progresiva al diseño, análisis, implementación, seguimiento y evaluación de las acciones y medidas que realice el Ayuntamiento en la materia, así como de los protocolos de actuación, la aplicación de recursos y la capacitación de servidores públicos que intervengan en la realización de acciones vinculadas a la prevención, combate y erradicación de los feminicidios y la desaparición de mujeres.</w:t>
      </w:r>
    </w:p>
    <w:p w:rsidR="00320E8B" w:rsidRPr="00CA201A" w:rsidRDefault="00320E8B" w:rsidP="00320E8B">
      <w:pPr>
        <w:spacing w:after="0" w:line="240" w:lineRule="auto"/>
        <w:jc w:val="both"/>
        <w:rPr>
          <w:rFonts w:ascii="Times New Roman" w:eastAsia="Calibri" w:hAnsi="Times New Roman" w:cs="Times New Roman"/>
          <w:bCs/>
          <w:sz w:val="24"/>
          <w:szCs w:val="24"/>
        </w:rPr>
      </w:pPr>
    </w:p>
    <w:p w:rsidR="00320E8B" w:rsidRPr="00CA201A" w:rsidRDefault="00320E8B" w:rsidP="00320E8B">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TRANSITORIOS</w:t>
      </w:r>
    </w:p>
    <w:p w:rsidR="001F3349" w:rsidRPr="00CA201A" w:rsidRDefault="001F3349" w:rsidP="00320E8B">
      <w:pPr>
        <w:spacing w:after="0" w:line="240" w:lineRule="auto"/>
        <w:jc w:val="both"/>
        <w:rPr>
          <w:rFonts w:ascii="Times New Roman" w:eastAsia="Calibri" w:hAnsi="Times New Roman" w:cs="Times New Roman"/>
          <w:b/>
          <w:bCs/>
          <w:sz w:val="24"/>
          <w:szCs w:val="24"/>
        </w:rPr>
      </w:pPr>
    </w:p>
    <w:p w:rsidR="00320E8B" w:rsidRPr="00CA201A" w:rsidRDefault="00320E8B" w:rsidP="00320E8B">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b/>
          <w:bCs/>
          <w:sz w:val="24"/>
          <w:szCs w:val="24"/>
        </w:rPr>
        <w:t>PRIMERO.</w:t>
      </w:r>
      <w:r w:rsidRPr="00CA201A">
        <w:rPr>
          <w:rFonts w:ascii="Times New Roman" w:eastAsia="Calibri" w:hAnsi="Times New Roman" w:cs="Times New Roman"/>
          <w:sz w:val="24"/>
          <w:szCs w:val="24"/>
        </w:rPr>
        <w:t xml:space="preserve"> Publíquese el presente Decreto en el Periódico Oficial “Gaceta del Gobierno”. </w:t>
      </w:r>
    </w:p>
    <w:p w:rsidR="001F3349" w:rsidRPr="00CA201A" w:rsidRDefault="001F3349" w:rsidP="00320E8B">
      <w:pPr>
        <w:spacing w:after="0" w:line="240" w:lineRule="auto"/>
        <w:jc w:val="both"/>
        <w:rPr>
          <w:rFonts w:ascii="Times New Roman" w:eastAsia="Calibri" w:hAnsi="Times New Roman" w:cs="Times New Roman"/>
          <w:b/>
          <w:bCs/>
          <w:sz w:val="24"/>
          <w:szCs w:val="24"/>
        </w:rPr>
      </w:pPr>
    </w:p>
    <w:p w:rsidR="00320E8B" w:rsidRPr="00CA201A" w:rsidRDefault="00320E8B" w:rsidP="00320E8B">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b/>
          <w:bCs/>
          <w:sz w:val="24"/>
          <w:szCs w:val="24"/>
        </w:rPr>
        <w:t>SEGUNDO</w:t>
      </w:r>
      <w:r w:rsidRPr="00CA201A">
        <w:rPr>
          <w:rFonts w:ascii="Times New Roman" w:eastAsia="Calibri" w:hAnsi="Times New Roman" w:cs="Times New Roman"/>
          <w:sz w:val="24"/>
          <w:szCs w:val="24"/>
        </w:rPr>
        <w:t xml:space="preserve">. El presente Decreto entrará en vigor al día siguiente de su publicación en el Periódico Oficial “Gaceta del Gobierno”. </w:t>
      </w:r>
    </w:p>
    <w:p w:rsidR="001F3349" w:rsidRPr="00CA201A" w:rsidRDefault="001F3349" w:rsidP="00320E8B">
      <w:pPr>
        <w:spacing w:after="0" w:line="240" w:lineRule="auto"/>
        <w:jc w:val="both"/>
        <w:rPr>
          <w:rFonts w:ascii="Times New Roman" w:eastAsia="Calibri" w:hAnsi="Times New Roman" w:cs="Times New Roman"/>
          <w:b/>
          <w:bCs/>
          <w:sz w:val="24"/>
          <w:szCs w:val="24"/>
        </w:rPr>
      </w:pPr>
    </w:p>
    <w:p w:rsidR="00320E8B" w:rsidRPr="00CA201A" w:rsidRDefault="00320E8B" w:rsidP="00320E8B">
      <w:pPr>
        <w:spacing w:after="0" w:line="240" w:lineRule="auto"/>
        <w:jc w:val="both"/>
        <w:rPr>
          <w:rFonts w:ascii="Times New Roman" w:eastAsia="Calibri" w:hAnsi="Times New Roman" w:cs="Times New Roman"/>
          <w:bCs/>
          <w:sz w:val="24"/>
          <w:szCs w:val="24"/>
        </w:rPr>
      </w:pPr>
      <w:r w:rsidRPr="00CA201A">
        <w:rPr>
          <w:rFonts w:ascii="Times New Roman" w:eastAsia="Calibri" w:hAnsi="Times New Roman" w:cs="Times New Roman"/>
          <w:b/>
          <w:bCs/>
          <w:sz w:val="24"/>
          <w:szCs w:val="24"/>
        </w:rPr>
        <w:t>TERCERO.</w:t>
      </w:r>
      <w:r w:rsidRPr="00CA201A">
        <w:rPr>
          <w:rFonts w:ascii="Times New Roman" w:eastAsia="Calibri" w:hAnsi="Times New Roman" w:cs="Times New Roman"/>
          <w:sz w:val="24"/>
          <w:szCs w:val="24"/>
        </w:rPr>
        <w:t xml:space="preserve"> Los municipios de la entidad integraran en un período no mayor a 60 días naturales posteriores a la </w:t>
      </w:r>
      <w:r w:rsidR="00CF4FEA" w:rsidRPr="00CA201A">
        <w:rPr>
          <w:rFonts w:ascii="Times New Roman" w:eastAsia="Calibri" w:hAnsi="Times New Roman" w:cs="Times New Roman"/>
          <w:sz w:val="24"/>
          <w:szCs w:val="24"/>
        </w:rPr>
        <w:t>entrada</w:t>
      </w:r>
      <w:r w:rsidRPr="00CA201A">
        <w:rPr>
          <w:rFonts w:ascii="Times New Roman" w:eastAsia="Calibri" w:hAnsi="Times New Roman" w:cs="Times New Roman"/>
          <w:sz w:val="24"/>
          <w:szCs w:val="24"/>
        </w:rPr>
        <w:t xml:space="preserve"> en vigor del presente decreto, la Comisión </w:t>
      </w:r>
      <w:r w:rsidRPr="00CA201A">
        <w:rPr>
          <w:rFonts w:ascii="Times New Roman" w:eastAsia="Calibri" w:hAnsi="Times New Roman" w:cs="Times New Roman"/>
          <w:bCs/>
          <w:sz w:val="24"/>
          <w:szCs w:val="24"/>
        </w:rPr>
        <w:t>para combatir y erradicar la violencia contra las mujeres.</w:t>
      </w:r>
    </w:p>
    <w:p w:rsidR="00CF4FEA" w:rsidRPr="00CA201A" w:rsidRDefault="00CF4FEA" w:rsidP="00320E8B">
      <w:pPr>
        <w:spacing w:after="0" w:line="240" w:lineRule="auto"/>
        <w:jc w:val="both"/>
        <w:rPr>
          <w:rFonts w:ascii="Times New Roman" w:eastAsia="Calibri" w:hAnsi="Times New Roman" w:cs="Times New Roman"/>
          <w:sz w:val="24"/>
          <w:szCs w:val="24"/>
          <w:lang w:val="es-ES"/>
        </w:rPr>
      </w:pPr>
    </w:p>
    <w:p w:rsidR="00320E8B" w:rsidRPr="00CA201A" w:rsidRDefault="00320E8B" w:rsidP="00320E8B">
      <w:pPr>
        <w:spacing w:after="0" w:line="240" w:lineRule="auto"/>
        <w:jc w:val="both"/>
        <w:rPr>
          <w:rFonts w:ascii="Times New Roman" w:eastAsia="Calibri" w:hAnsi="Times New Roman" w:cs="Times New Roman"/>
          <w:sz w:val="24"/>
          <w:szCs w:val="24"/>
          <w:lang w:val="es-ES"/>
        </w:rPr>
      </w:pPr>
      <w:r w:rsidRPr="00CA201A">
        <w:rPr>
          <w:rFonts w:ascii="Times New Roman" w:eastAsia="Calibri" w:hAnsi="Times New Roman" w:cs="Times New Roman"/>
          <w:sz w:val="24"/>
          <w:szCs w:val="24"/>
          <w:lang w:val="es-ES"/>
        </w:rPr>
        <w:t>Lo tendrá entendido el Gobernador del Estado, haciendo que se publique y se cumpla.</w:t>
      </w:r>
    </w:p>
    <w:p w:rsidR="00CF4FEA" w:rsidRPr="00CA201A" w:rsidRDefault="00CF4FEA" w:rsidP="00320E8B">
      <w:pPr>
        <w:spacing w:after="0" w:line="240" w:lineRule="auto"/>
        <w:jc w:val="both"/>
        <w:rPr>
          <w:rFonts w:ascii="Times New Roman" w:eastAsia="Calibri" w:hAnsi="Times New Roman" w:cs="Times New Roman"/>
          <w:sz w:val="24"/>
          <w:szCs w:val="24"/>
          <w:lang w:val="es-ES"/>
        </w:rPr>
      </w:pPr>
    </w:p>
    <w:p w:rsidR="00320E8B" w:rsidRPr="00CA201A" w:rsidRDefault="00320E8B" w:rsidP="00320E8B">
      <w:pPr>
        <w:spacing w:after="0" w:line="240" w:lineRule="auto"/>
        <w:jc w:val="both"/>
        <w:rPr>
          <w:rFonts w:ascii="Times New Roman" w:eastAsia="Calibri" w:hAnsi="Times New Roman" w:cs="Times New Roman"/>
          <w:sz w:val="24"/>
          <w:szCs w:val="24"/>
          <w:lang w:val="es-ES"/>
        </w:rPr>
      </w:pPr>
      <w:r w:rsidRPr="00CA201A">
        <w:rPr>
          <w:rFonts w:ascii="Times New Roman" w:eastAsia="Calibri" w:hAnsi="Times New Roman" w:cs="Times New Roman"/>
          <w:sz w:val="24"/>
          <w:szCs w:val="24"/>
          <w:lang w:val="es-ES"/>
        </w:rPr>
        <w:t>Dado en el Palacio del Poder Legislativo, en la ciudad de Toluca de Lerdo, capital del Estado de México, a los 22 días del mes de julio del año dos mil veintiuno.</w:t>
      </w:r>
    </w:p>
    <w:p w:rsidR="00320E8B" w:rsidRPr="00CA201A" w:rsidRDefault="00320E8B" w:rsidP="00320E8B">
      <w:pPr>
        <w:spacing w:after="0" w:line="240" w:lineRule="auto"/>
        <w:jc w:val="both"/>
        <w:rPr>
          <w:rFonts w:ascii="Times New Roman" w:eastAsia="Calibri" w:hAnsi="Times New Roman" w:cs="Times New Roman"/>
          <w:sz w:val="24"/>
          <w:szCs w:val="24"/>
          <w:lang w:val="es-ES"/>
        </w:rPr>
      </w:pPr>
    </w:p>
    <w:p w:rsidR="00320E8B" w:rsidRPr="00CA201A" w:rsidRDefault="00320E8B" w:rsidP="00320E8B">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GRUPO PARLAMENTARIO DEL PARTIDO ACCIÓN NACIONAL</w:t>
      </w:r>
    </w:p>
    <w:p w:rsidR="00320E8B" w:rsidRPr="00CA201A" w:rsidRDefault="00320E8B" w:rsidP="00320E8B">
      <w:pPr>
        <w:spacing w:after="0" w:line="240" w:lineRule="auto"/>
        <w:jc w:val="center"/>
        <w:rPr>
          <w:rFonts w:ascii="Times New Roman" w:eastAsia="Arial" w:hAnsi="Times New Roman" w:cs="Times New Roman"/>
          <w:b/>
          <w:sz w:val="24"/>
          <w:szCs w:val="24"/>
        </w:rPr>
      </w:pPr>
      <w:r w:rsidRPr="00CA201A">
        <w:rPr>
          <w:rFonts w:ascii="Times New Roman" w:eastAsia="Arial" w:hAnsi="Times New Roman" w:cs="Times New Roman"/>
          <w:b/>
          <w:sz w:val="24"/>
          <w:szCs w:val="24"/>
        </w:rPr>
        <w:t xml:space="preserve">DIPUTADA CRISTA AMANDA SPOHN GOTZEL </w:t>
      </w:r>
    </w:p>
    <w:p w:rsidR="00320E8B" w:rsidRPr="00CA201A" w:rsidRDefault="00320E8B" w:rsidP="00320E8B">
      <w:pPr>
        <w:pStyle w:val="Sinespaciado"/>
        <w:jc w:val="both"/>
        <w:rPr>
          <w:rFonts w:ascii="Times New Roman" w:hAnsi="Times New Roman" w:cs="Times New Roman"/>
          <w:sz w:val="24"/>
          <w:szCs w:val="24"/>
        </w:rPr>
      </w:pPr>
    </w:p>
    <w:p w:rsidR="00320E8B" w:rsidRPr="00CA201A" w:rsidRDefault="00320E8B" w:rsidP="00055CED">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(Fin del documento)</w:t>
      </w:r>
    </w:p>
    <w:p w:rsidR="00344849"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Se registra la iniciativa y se remite a la Comisión Legislativa de Legislación y Administración Municipal para su estudio y dictamen.</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Consecuente con el punto número 10 de la orden del día, tiene el uso de la palabra la diputada Claudia González Cerón, en nombre del Grupo Parlamentario del Partido de la Revolución Democrática para presentar iniciativa de decreto con el que se reforman los artículos 60, 62 y 65 de la Ley Orgánica del Poder Legislativo del Estado Libre y Soberano de México.</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Adelante diputada.</w:t>
      </w:r>
    </w:p>
    <w:p w:rsidR="00325AE3" w:rsidRPr="00CA201A" w:rsidRDefault="00325AE3" w:rsidP="00556C6B">
      <w:pPr>
        <w:pStyle w:val="Sinespaciado"/>
        <w:jc w:val="both"/>
        <w:rPr>
          <w:rFonts w:ascii="Times New Roman" w:hAnsi="Times New Roman" w:cs="Times New Roman"/>
          <w:b/>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lastRenderedPageBreak/>
        <w:t>DIP</w:t>
      </w:r>
      <w:r w:rsidR="00CD74F5" w:rsidRPr="00CA201A">
        <w:rPr>
          <w:rFonts w:ascii="Times New Roman" w:hAnsi="Times New Roman" w:cs="Times New Roman"/>
          <w:b/>
          <w:sz w:val="24"/>
          <w:szCs w:val="24"/>
        </w:rPr>
        <w:t>.</w:t>
      </w:r>
      <w:r w:rsidRPr="00CA201A">
        <w:rPr>
          <w:rFonts w:ascii="Times New Roman" w:hAnsi="Times New Roman" w:cs="Times New Roman"/>
          <w:b/>
          <w:sz w:val="24"/>
          <w:szCs w:val="24"/>
        </w:rPr>
        <w:t xml:space="preserve"> CLAUDIA GONZÁLEZ CERÓN</w:t>
      </w:r>
      <w:r w:rsidRPr="00CA201A">
        <w:rPr>
          <w:rFonts w:ascii="Times New Roman" w:hAnsi="Times New Roman" w:cs="Times New Roman"/>
          <w:sz w:val="24"/>
          <w:szCs w:val="24"/>
        </w:rPr>
        <w:t>. Gracias Presidente. Saludo a todas las diputadas y diputados presentes, a los medios de comunicación y a las personas que nos siguen a través de las diferentes plataformas digitales. Buenas tardes a todos.</w:t>
      </w: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Como todas y todos saben, las actividades legislativas comprenden diversas materias y procedimientos, algunos ordenamientos han regulado nuestras labores y han sido sometidos a innumerables reformas para ir perfeccionando la dinámica parlamentaria y al mismo tiempo agilizar las formas, ampliar nuestras atribuciones, observar criterios distintos, economizar los tiempos entre otros aspectos.</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En ese sentido, la iniciativa que el día de hoy presentamos tiene como propósito reformar la vida interna parlamentaria y fundamentalmente velar porque los derechos de todas y todos sean respetados.</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Sin distinción de color partidario que portemos.</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Para hacer lo posible, resulta necesario realizar una revisión exhaustiva y ajustar relevantes el procedimiento, que se lleva a cabo para la asignación de comisiones legislativas.</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rPr>
        <w:tab/>
        <w:t>Las comisiones entonces, son los órganos internos que conformadas por diputados y di</w:t>
      </w:r>
      <w:r w:rsidR="00CE39B4" w:rsidRPr="00CA201A">
        <w:rPr>
          <w:rFonts w:ascii="Times New Roman" w:hAnsi="Times New Roman" w:cs="Times New Roman"/>
          <w:sz w:val="24"/>
          <w:szCs w:val="24"/>
        </w:rPr>
        <w:t>putadas, tienen por objetivo el conocimiento</w:t>
      </w:r>
      <w:r w:rsidRPr="00CA201A">
        <w:rPr>
          <w:rFonts w:ascii="Times New Roman" w:hAnsi="Times New Roman" w:cs="Times New Roman"/>
          <w:sz w:val="24"/>
          <w:szCs w:val="24"/>
          <w:lang w:eastAsia="es-MX"/>
        </w:rPr>
        <w:t xml:space="preserve"> de estudio, análisis y dictamen de la iniciativa y comunicaciones presentadas a la Asamblea dentro del procedimiento legislativo, la LX Legislatura cuenta con 35 comisiones legislativas ordinarias, 2 comisiones especiales y al menos con 4 comités permanentes en estas se discuten temas de relevancia social, económica, política, medio ambiental, etcétera, por ello, indiscutiblemente las comisiones legislativas son el punto principal que permite la existencia de la vida en cualquier Legislatura de la que se hable y se tenga registro, no es imaginable una Legislatura sin comisiones, como no es deseable una comisión de membretes donde se sesione una vez cada año legislativo y aunque son reducidas por el número de miembros que las componen son amplias por la importancia de las tareas que realizan. </w:t>
      </w:r>
    </w:p>
    <w:p w:rsidR="00325AE3" w:rsidRPr="00CA201A" w:rsidRDefault="00325AE3" w:rsidP="00556C6B">
      <w:pPr>
        <w:pStyle w:val="Sinespaciado"/>
        <w:jc w:val="both"/>
        <w:rPr>
          <w:rFonts w:ascii="Times New Roman" w:hAnsi="Times New Roman" w:cs="Times New Roman"/>
          <w:sz w:val="24"/>
          <w:szCs w:val="24"/>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En ese tenor el Grupo Parlamentario del PRD, consideramos necesario y urgente establecer por disposición legal el procedimiento que se debe observar para asignar e integrar las comisiones legislativas, nuestro ordenamiento orgánico se mantiene omiso al respecto de este tema, con base en lo anterior proponemos que se observen los principios de proporcionalidad, pluralidad, oportunidad y política y paridad de género como ejes rectores al momento de proceder a la asignación del órgano citado, asegurando así una distribución mucho más justa que produce la representación de todas las fuerzas políticas que integran la Legislatura, los cuales desarrollo a continuación. </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Principio de proporcionalidad. La asignación dependerá del número total de legisladores y legisladoras que integran cada fracción parlamentaria, de tal modo que la participación sea proporcional. </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Principio de pluralidad. Implica que todos los partidos políticos se encuentren representados en cada una de las comisiones conformadas.</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Principios de oportunidad política. La mayoría concede a la posición la primicia en comisiones que legitiman las decisiones del Gobierno y de la mayoría parlamentaria. </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lastRenderedPageBreak/>
        <w:t xml:space="preserve">Principios de paridad de género. Tiene como propósito garantizar equilibrio entre hombres y mujeres en el acceso a puestos de representación política en donde ambos sexos tengan el derecho a voz y voto. </w:t>
      </w: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En ese sentido, la iniciativa en comento pugna por tener una asignación equitativa y justa de las comisiones legislativas, con ello se evitará hacer una repartición con dedicatorias o compromisos. </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El grupo parlamentario del PRD, continuará de forma permanente fortaleciendo nuestra Ley Orgánica del Poder Legislativo del Estado de México, así como cada uno de nuestros ordenamientos jurídicos, con el propósito de democratizar todos nuestros espacios en pro de las y los mexiquenses. </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Es cuanto, Presidente.</w:t>
      </w:r>
    </w:p>
    <w:p w:rsidR="003447AB" w:rsidRPr="00CA201A" w:rsidRDefault="003447AB" w:rsidP="003447AB">
      <w:pPr>
        <w:pStyle w:val="Sinespaciado"/>
        <w:jc w:val="both"/>
        <w:rPr>
          <w:rFonts w:ascii="Times New Roman" w:hAnsi="Times New Roman" w:cs="Times New Roman"/>
          <w:sz w:val="24"/>
          <w:szCs w:val="24"/>
          <w:lang w:eastAsia="es-MX"/>
        </w:rPr>
        <w:sectPr w:rsidR="003447AB" w:rsidRPr="00CA201A" w:rsidSect="00643FED">
          <w:footnotePr>
            <w:pos w:val="beneathText"/>
            <w:numRestart w:val="eachSect"/>
          </w:footnotePr>
          <w:type w:val="continuous"/>
          <w:pgSz w:w="12240" w:h="15840"/>
          <w:pgMar w:top="1134" w:right="1134" w:bottom="1134" w:left="1701" w:header="709" w:footer="709" w:gutter="0"/>
          <w:cols w:space="708"/>
          <w:docGrid w:linePitch="360"/>
        </w:sectPr>
      </w:pPr>
    </w:p>
    <w:p w:rsidR="003447AB" w:rsidRPr="00CA201A" w:rsidRDefault="003447AB" w:rsidP="00506773">
      <w:pPr>
        <w:pStyle w:val="Sinespaciado"/>
        <w:jc w:val="both"/>
        <w:rPr>
          <w:rFonts w:ascii="Times New Roman" w:hAnsi="Times New Roman" w:cs="Times New Roman"/>
          <w:sz w:val="24"/>
          <w:szCs w:val="24"/>
        </w:rPr>
      </w:pPr>
    </w:p>
    <w:p w:rsidR="003447AB" w:rsidRPr="00CA201A" w:rsidRDefault="003447AB" w:rsidP="00506773">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(Se inserta el documento)</w:t>
      </w:r>
    </w:p>
    <w:p w:rsidR="003447AB" w:rsidRPr="00CA201A" w:rsidRDefault="003447AB" w:rsidP="00506773">
      <w:pPr>
        <w:pStyle w:val="Sinespaciado"/>
        <w:jc w:val="both"/>
        <w:rPr>
          <w:rFonts w:ascii="Times New Roman" w:hAnsi="Times New Roman" w:cs="Times New Roman"/>
          <w:sz w:val="24"/>
          <w:szCs w:val="24"/>
        </w:rPr>
      </w:pPr>
    </w:p>
    <w:p w:rsidR="003447AB" w:rsidRPr="00CA201A" w:rsidRDefault="003447AB" w:rsidP="00506773">
      <w:pPr>
        <w:spacing w:after="0" w:line="240" w:lineRule="auto"/>
        <w:jc w:val="right"/>
        <w:rPr>
          <w:rFonts w:ascii="Times New Roman" w:hAnsi="Times New Roman" w:cs="Times New Roman"/>
          <w:b/>
          <w:sz w:val="24"/>
          <w:szCs w:val="24"/>
        </w:rPr>
      </w:pPr>
      <w:r w:rsidRPr="00CA201A">
        <w:rPr>
          <w:rFonts w:ascii="Times New Roman" w:hAnsi="Times New Roman" w:cs="Times New Roman"/>
          <w:b/>
          <w:sz w:val="24"/>
          <w:szCs w:val="24"/>
        </w:rPr>
        <w:t>Toluca de Lerdo, México a 22 de Julio de 2021.</w:t>
      </w:r>
    </w:p>
    <w:p w:rsidR="003447AB" w:rsidRPr="00CA201A" w:rsidRDefault="003447AB" w:rsidP="00506773">
      <w:pPr>
        <w:spacing w:after="0" w:line="240" w:lineRule="auto"/>
        <w:jc w:val="both"/>
        <w:rPr>
          <w:rFonts w:ascii="Times New Roman" w:hAnsi="Times New Roman" w:cs="Times New Roman"/>
          <w:b/>
          <w:sz w:val="24"/>
          <w:szCs w:val="24"/>
        </w:rPr>
      </w:pPr>
    </w:p>
    <w:p w:rsidR="003447AB" w:rsidRPr="00CA201A" w:rsidRDefault="003447AB" w:rsidP="00506773">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CC. DIPUTADOS SECRETARIOS DE LA MESA DIRECTIVA</w:t>
      </w:r>
    </w:p>
    <w:p w:rsidR="003447AB" w:rsidRPr="00CA201A" w:rsidRDefault="003447AB" w:rsidP="00506773">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DE LA H. LX LEGISLATURA DEL ESTADO LIBRE</w:t>
      </w:r>
    </w:p>
    <w:p w:rsidR="003447AB" w:rsidRPr="00CA201A" w:rsidRDefault="003447AB" w:rsidP="00506773">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Y SOBERANO DE MÉXICO.</w:t>
      </w:r>
    </w:p>
    <w:p w:rsidR="003447AB" w:rsidRPr="00CA201A" w:rsidRDefault="003447AB" w:rsidP="00506773">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P R E S E N T E S.</w:t>
      </w:r>
    </w:p>
    <w:p w:rsidR="003447AB" w:rsidRPr="00CA201A" w:rsidRDefault="003447AB" w:rsidP="00506773">
      <w:pPr>
        <w:spacing w:after="0" w:line="240" w:lineRule="auto"/>
        <w:jc w:val="both"/>
        <w:rPr>
          <w:rFonts w:ascii="Times New Roman" w:hAnsi="Times New Roman" w:cs="Times New Roman"/>
          <w:b/>
          <w:sz w:val="24"/>
          <w:szCs w:val="24"/>
        </w:rPr>
      </w:pPr>
    </w:p>
    <w:p w:rsidR="003447AB" w:rsidRPr="00CA201A" w:rsidRDefault="003447AB" w:rsidP="00506773">
      <w:pPr>
        <w:spacing w:after="0" w:line="240" w:lineRule="auto"/>
        <w:jc w:val="both"/>
        <w:rPr>
          <w:rFonts w:ascii="Times New Roman" w:eastAsia="Calibri" w:hAnsi="Times New Roman" w:cs="Times New Roman"/>
          <w:b/>
          <w:bCs/>
          <w:sz w:val="24"/>
          <w:szCs w:val="24"/>
        </w:rPr>
      </w:pPr>
      <w:r w:rsidRPr="00CA201A">
        <w:rPr>
          <w:rFonts w:ascii="Times New Roman"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70 del Reglamento del Poder Legislativo del Estado de México, los que suscriben </w:t>
      </w:r>
      <w:r w:rsidRPr="00CA201A">
        <w:rPr>
          <w:rFonts w:ascii="Times New Roman" w:hAnsi="Times New Roman" w:cs="Times New Roman"/>
          <w:b/>
          <w:sz w:val="24"/>
          <w:szCs w:val="24"/>
        </w:rPr>
        <w:t>Diputado Omar Ortega Álvarez, Diputada</w:t>
      </w:r>
      <w:r w:rsidRPr="00CA201A">
        <w:rPr>
          <w:rFonts w:ascii="Times New Roman" w:hAnsi="Times New Roman" w:cs="Times New Roman"/>
          <w:sz w:val="24"/>
          <w:szCs w:val="24"/>
        </w:rPr>
        <w:t xml:space="preserve"> </w:t>
      </w:r>
      <w:r w:rsidRPr="00CA201A">
        <w:rPr>
          <w:rFonts w:ascii="Times New Roman" w:hAnsi="Times New Roman" w:cs="Times New Roman"/>
          <w:b/>
          <w:sz w:val="24"/>
          <w:szCs w:val="24"/>
        </w:rPr>
        <w:t>Araceli Casasola Salazar y Diputada</w:t>
      </w:r>
      <w:r w:rsidRPr="00CA201A">
        <w:rPr>
          <w:rFonts w:ascii="Times New Roman" w:hAnsi="Times New Roman" w:cs="Times New Roman"/>
          <w:sz w:val="24"/>
          <w:szCs w:val="24"/>
        </w:rPr>
        <w:t xml:space="preserve"> </w:t>
      </w:r>
      <w:r w:rsidRPr="00CA201A">
        <w:rPr>
          <w:rFonts w:ascii="Times New Roman" w:hAnsi="Times New Roman" w:cs="Times New Roman"/>
          <w:b/>
          <w:sz w:val="24"/>
          <w:szCs w:val="24"/>
        </w:rPr>
        <w:t>Claudia González Cerón</w:t>
      </w:r>
      <w:r w:rsidRPr="00CA201A">
        <w:rPr>
          <w:rFonts w:ascii="Times New Roman" w:hAnsi="Times New Roman" w:cs="Times New Roman"/>
          <w:sz w:val="24"/>
          <w:szCs w:val="24"/>
        </w:rPr>
        <w:t xml:space="preserve">, integrantes del Grupo Parlamentario del Partido de la Revolución Democrática, nos permitimos someter a la consideración de esta H. Legislatura del Estado de México, la presente </w:t>
      </w:r>
      <w:r w:rsidRPr="00CA201A">
        <w:rPr>
          <w:rFonts w:ascii="Times New Roman" w:hAnsi="Times New Roman" w:cs="Times New Roman"/>
          <w:b/>
          <w:sz w:val="24"/>
          <w:szCs w:val="24"/>
        </w:rPr>
        <w:t>Iniciativa con Proyecto de Decreto con el que se reforman los</w:t>
      </w:r>
      <w:r w:rsidRPr="00CA201A">
        <w:rPr>
          <w:rFonts w:ascii="Times New Roman" w:eastAsia="Calibri" w:hAnsi="Times New Roman" w:cs="Times New Roman"/>
          <w:b/>
          <w:bCs/>
          <w:sz w:val="24"/>
          <w:szCs w:val="24"/>
        </w:rPr>
        <w:t xml:space="preserve"> artículos 60, 62 y 65 de la Ley Orgánica del  Poder Legislativo del Estado Libre y Soberano de México</w:t>
      </w:r>
      <w:r w:rsidRPr="00CA201A">
        <w:rPr>
          <w:rFonts w:ascii="Times New Roman" w:hAnsi="Times New Roman" w:cs="Times New Roman"/>
          <w:b/>
          <w:sz w:val="24"/>
          <w:szCs w:val="24"/>
        </w:rPr>
        <w:t xml:space="preserve">, </w:t>
      </w:r>
      <w:r w:rsidRPr="00CA201A">
        <w:rPr>
          <w:rFonts w:ascii="Times New Roman" w:hAnsi="Times New Roman" w:cs="Times New Roman"/>
          <w:sz w:val="24"/>
          <w:szCs w:val="24"/>
        </w:rPr>
        <w:t>al tenor de lo siguiente</w:t>
      </w:r>
      <w:r w:rsidRPr="00CA201A">
        <w:rPr>
          <w:rFonts w:ascii="Times New Roman" w:hAnsi="Times New Roman" w:cs="Times New Roman"/>
          <w:b/>
          <w:sz w:val="24"/>
          <w:szCs w:val="24"/>
        </w:rPr>
        <w:t>:</w:t>
      </w:r>
    </w:p>
    <w:p w:rsidR="003447AB" w:rsidRPr="00CA201A" w:rsidRDefault="003447AB" w:rsidP="00506773">
      <w:pPr>
        <w:spacing w:after="0" w:line="240" w:lineRule="auto"/>
        <w:jc w:val="both"/>
        <w:rPr>
          <w:rFonts w:ascii="Times New Roman" w:eastAsiaTheme="minorEastAsia" w:hAnsi="Times New Roman" w:cs="Times New Roman"/>
          <w:sz w:val="24"/>
          <w:szCs w:val="24"/>
          <w:lang w:eastAsia="es-ES"/>
        </w:rPr>
      </w:pPr>
    </w:p>
    <w:p w:rsidR="003447AB" w:rsidRPr="00CA201A" w:rsidRDefault="003447AB" w:rsidP="00506773">
      <w:pPr>
        <w:spacing w:after="0" w:line="240" w:lineRule="auto"/>
        <w:jc w:val="center"/>
        <w:rPr>
          <w:rFonts w:ascii="Times New Roman" w:eastAsiaTheme="minorEastAsia" w:hAnsi="Times New Roman" w:cs="Times New Roman"/>
          <w:b/>
          <w:sz w:val="24"/>
          <w:szCs w:val="24"/>
          <w:lang w:eastAsia="es-ES"/>
        </w:rPr>
      </w:pPr>
      <w:r w:rsidRPr="00CA201A">
        <w:rPr>
          <w:rFonts w:ascii="Times New Roman" w:eastAsiaTheme="minorEastAsia" w:hAnsi="Times New Roman" w:cs="Times New Roman"/>
          <w:b/>
          <w:sz w:val="24"/>
          <w:szCs w:val="24"/>
          <w:lang w:eastAsia="es-ES"/>
        </w:rPr>
        <w:t>EXPOSICIÓN DE MOTIVOS</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La “LX” Legislatura ha destacado por ser la Legislatura de la paridad de género, en cuanto a integración ya que cuenta con 38 diputadas y 37 diputados, no obstante, el logro que parece ser definitivo, es simplemente inicial de las conquistas perennes de las mujeres en el ámbito parlamentario, así como en otras áreas. </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A propósito de ello, en la Legislatura Mexiquense existen 35 Comisiones que desempeñan, entre otras cosas, la dictaminación de los asuntos turnados; precisando lo anterior, resulta necesario comparar cuál es la representación que las mujeres tienen en las Comisiones, concluyendo que las mujeres apenas presiden 13 de 35 Comisiones, representando el 37.5%, es decir, la paridad aludida al principio no se ve reflejada.</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Asimismo, se puede argüir que dicho razonamiento esta sesgado, por no contemplar los comités permanentes¸ los cuales arrojan el 35.55%, al igual se puede decir que las operaciones realizadas no tienen en cuenta que 4 comisiones y el comité que están acéfalas, aun así, el porcentaje es de 46.66%, por lo cual con toda precisión podemos decir que estamos en una Legislatura, que en </w:t>
      </w:r>
      <w:r w:rsidRPr="00CA201A">
        <w:rPr>
          <w:rFonts w:ascii="Times New Roman" w:eastAsiaTheme="minorEastAsia" w:hAnsi="Times New Roman" w:cs="Times New Roman"/>
          <w:sz w:val="24"/>
          <w:szCs w:val="24"/>
          <w:lang w:val="es-ES_tradnl" w:eastAsia="es-ES"/>
        </w:rPr>
        <w:lastRenderedPageBreak/>
        <w:t xml:space="preserve">forma atiende la paridad de género, sin embargo, en el fondo sigue persistiendo la practica arcaica de que los hombres ocupen más cargos que mujeres. </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En otro orden de ideas, es necesario explicitar lo referente al origen, integración y naturaleza de las comisiones, para poder entender el fin que busca la iniciativa que se lee.  Es necesario citar a estudiosos que conocen del tema, para tal efecto citamos la obra de Cecilia Judith Mora- </w:t>
      </w:r>
      <w:proofErr w:type="spellStart"/>
      <w:r w:rsidRPr="00CA201A">
        <w:rPr>
          <w:rFonts w:ascii="Times New Roman" w:eastAsiaTheme="minorEastAsia" w:hAnsi="Times New Roman" w:cs="Times New Roman"/>
          <w:sz w:val="24"/>
          <w:szCs w:val="24"/>
          <w:lang w:val="es-ES_tradnl" w:eastAsia="es-ES"/>
        </w:rPr>
        <w:t>Donatto</w:t>
      </w:r>
      <w:proofErr w:type="spellEnd"/>
      <w:r w:rsidRPr="00CA201A">
        <w:rPr>
          <w:rFonts w:ascii="Times New Roman" w:eastAsiaTheme="minorEastAsia" w:hAnsi="Times New Roman" w:cs="Times New Roman"/>
          <w:sz w:val="24"/>
          <w:szCs w:val="24"/>
          <w:lang w:val="es-ES_tradnl" w:eastAsia="es-ES"/>
        </w:rPr>
        <w:t>, intitulada “Las comisiones Parlamentarias de Investigación como Órganos de Control Político”, se transcribe:</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r w:rsidRPr="00CA201A">
        <w:rPr>
          <w:rFonts w:ascii="Times New Roman" w:eastAsiaTheme="minorEastAsia" w:hAnsi="Times New Roman" w:cs="Times New Roman"/>
          <w:i/>
          <w:sz w:val="24"/>
          <w:szCs w:val="24"/>
          <w:lang w:val="es-ES_tradnl" w:eastAsia="es-ES"/>
        </w:rPr>
        <w:t>En los inicios del régimen constitucional, el Parlamento se organizó de acuerdo con la idea de asamblea única (colegio único), pero esta forma organizativa presentó, como es fácil de comprender muchos inconvenientes desde el punto de vista funcional y operativo. El trabajo era lento, el análisis  superficial y la deliberación difícil; es por ello que el principio de división del trabajo tuvo, necesariamente, que llegar al  Parlamento a efecto de contribuir a que la institución fuese más dinámica y funcional; fue entonces cuando la mayor parte de los parlamentos se organizaron en secciones y/ o comisiones.</w:t>
      </w: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r w:rsidRPr="00CA201A">
        <w:rPr>
          <w:rFonts w:ascii="Times New Roman" w:eastAsiaTheme="minorEastAsia" w:hAnsi="Times New Roman" w:cs="Times New Roman"/>
          <w:i/>
          <w:sz w:val="24"/>
          <w:szCs w:val="24"/>
          <w:lang w:val="es-ES_tradnl" w:eastAsia="es-ES"/>
        </w:rPr>
        <w:t>En un intento por conciliar dos principios importantes en la organización parlamentaria, como son, por un lado, la agilidad funcional y, por otro, el principio de igualdad, desde finales del siglo pasado, e incluso ya entrado el presente, el sistema de secciones fue sustituido por el régimen de comisiones que surgiría en el Parlamento inglés.</w:t>
      </w: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r w:rsidRPr="00CA201A">
        <w:rPr>
          <w:rFonts w:ascii="Times New Roman" w:eastAsiaTheme="minorEastAsia" w:hAnsi="Times New Roman" w:cs="Times New Roman"/>
          <w:i/>
          <w:sz w:val="24"/>
          <w:szCs w:val="24"/>
          <w:lang w:val="es-ES_tradnl" w:eastAsia="es-ES"/>
        </w:rPr>
        <w:t xml:space="preserve">La creación de las comisiones supone, en cierta medida, la quiebra del principio de igualdad en aras del principio de división del trabajo, esto es, de especialización. </w:t>
      </w:r>
      <w:r w:rsidRPr="00CA201A">
        <w:rPr>
          <w:rFonts w:ascii="Times New Roman" w:eastAsiaTheme="minorEastAsia" w:hAnsi="Times New Roman" w:cs="Times New Roman"/>
          <w:i/>
          <w:sz w:val="24"/>
          <w:szCs w:val="24"/>
          <w:vertAlign w:val="superscript"/>
          <w:lang w:val="es-ES_tradnl" w:eastAsia="es-ES"/>
        </w:rPr>
        <w:footnoteReference w:id="15"/>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Con base en ello, es necesario seguir en el proceso de referir los argumentos de autoridad, para dimensionar el tema abordado, por lo cual, traemos a colación la obra de la tratadista, Susana Thalía Pedroza de la Llave, titulada “El Congreso de la Unión, Integración y regulación” y la cual se cita a continuación:</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r w:rsidRPr="00CA201A">
        <w:rPr>
          <w:rFonts w:ascii="Times New Roman" w:eastAsiaTheme="minorEastAsia" w:hAnsi="Times New Roman" w:cs="Times New Roman"/>
          <w:i/>
          <w:sz w:val="24"/>
          <w:szCs w:val="24"/>
          <w:lang w:val="es-ES_tradnl" w:eastAsia="es-ES"/>
        </w:rPr>
        <w:t>Dentro del órgano legislativo, propiamente deliberativo, que es un gran colegio de parlamentarios constituido por la totalidad de los miembros del Congreso de la Unión, se integran a su vez distintos colegios o corporaciones de parlamentarios denominadas comisiones, las cuales tienen por objeto el despacho de los diversos negocios y la realización de las funciones propias de la institución representativa.</w:t>
      </w: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r w:rsidRPr="00CA201A">
        <w:rPr>
          <w:rFonts w:ascii="Times New Roman" w:eastAsiaTheme="minorEastAsia" w:hAnsi="Times New Roman" w:cs="Times New Roman"/>
          <w:i/>
          <w:sz w:val="24"/>
          <w:szCs w:val="24"/>
          <w:lang w:val="es-ES_tradnl" w:eastAsia="es-ES"/>
        </w:rPr>
        <w:t>Por resolución del pleno de cada Cámara, el número de comisiones podrá aumentar o disminuir de acuerdo a las necesidades de la institución. Sin embargo, se considera que, por su misma naturaleza, algunas comisiones aunque con distintos nombres deben invariablemente estar presentes durante varias legislaturas.</w:t>
      </w: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r w:rsidRPr="00CA201A">
        <w:rPr>
          <w:rFonts w:ascii="Times New Roman" w:eastAsiaTheme="minorEastAsia" w:hAnsi="Times New Roman" w:cs="Times New Roman"/>
          <w:i/>
          <w:sz w:val="24"/>
          <w:szCs w:val="24"/>
          <w:lang w:val="es-ES_tradnl" w:eastAsia="es-ES"/>
        </w:rPr>
        <w:t xml:space="preserve">La integración de las comisiones se realiza principalmente conforme a tres principios, el primero de proporcionalidad o dependiendo del número total de parlamentarios por cada fracción parlamentaria, el segundo, de pluralidad o “cuidando de que se encuentren representados los diferentes grupos parlamentarios” y, el tercero, de oportunidad política; por ejemplo, la mayoría </w:t>
      </w:r>
      <w:r w:rsidRPr="00CA201A">
        <w:rPr>
          <w:rFonts w:ascii="Times New Roman" w:eastAsiaTheme="minorEastAsia" w:hAnsi="Times New Roman" w:cs="Times New Roman"/>
          <w:i/>
          <w:sz w:val="24"/>
          <w:szCs w:val="24"/>
          <w:lang w:val="es-ES_tradnl" w:eastAsia="es-ES"/>
        </w:rPr>
        <w:lastRenderedPageBreak/>
        <w:t>“concede” a la oposición la preeminencia en comisiones que legitimarán las decisiones del gobierno y de la mayoría parlamentaria.</w:t>
      </w:r>
      <w:r w:rsidRPr="00CA201A">
        <w:rPr>
          <w:rFonts w:ascii="Times New Roman" w:eastAsiaTheme="minorEastAsia" w:hAnsi="Times New Roman" w:cs="Times New Roman"/>
          <w:i/>
          <w:sz w:val="24"/>
          <w:szCs w:val="24"/>
          <w:vertAlign w:val="superscript"/>
          <w:lang w:val="es-ES_tradnl" w:eastAsia="es-ES"/>
        </w:rPr>
        <w:footnoteReference w:id="16"/>
      </w:r>
    </w:p>
    <w:p w:rsidR="003447AB" w:rsidRPr="00CA201A" w:rsidRDefault="003447AB" w:rsidP="00506773">
      <w:pPr>
        <w:spacing w:after="0" w:line="240" w:lineRule="auto"/>
        <w:jc w:val="both"/>
        <w:rPr>
          <w:rFonts w:ascii="Times New Roman" w:eastAsiaTheme="minorEastAsia" w:hAnsi="Times New Roman" w:cs="Times New Roman"/>
          <w:i/>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Considerando los argumentos vertidos, resaltan los siguientes:</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b/>
          <w:sz w:val="24"/>
          <w:szCs w:val="24"/>
          <w:lang w:val="es-ES_tradnl" w:eastAsia="es-ES"/>
        </w:rPr>
      </w:pPr>
      <w:r w:rsidRPr="00CA201A">
        <w:rPr>
          <w:rFonts w:ascii="Times New Roman" w:eastAsiaTheme="minorEastAsia" w:hAnsi="Times New Roman" w:cs="Times New Roman"/>
          <w:b/>
          <w:sz w:val="24"/>
          <w:szCs w:val="24"/>
          <w:lang w:val="es-ES_tradnl" w:eastAsia="es-ES"/>
        </w:rPr>
        <w:t>1. Que las comisiones tienen un carácter de especialización, y</w:t>
      </w:r>
    </w:p>
    <w:p w:rsidR="00506773" w:rsidRPr="00CA201A" w:rsidRDefault="00506773" w:rsidP="00506773">
      <w:pPr>
        <w:spacing w:after="0" w:line="240" w:lineRule="auto"/>
        <w:jc w:val="both"/>
        <w:rPr>
          <w:rFonts w:ascii="Times New Roman" w:eastAsiaTheme="minorEastAsia" w:hAnsi="Times New Roman" w:cs="Times New Roman"/>
          <w:b/>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b/>
          <w:sz w:val="24"/>
          <w:szCs w:val="24"/>
          <w:lang w:val="es-ES_tradnl" w:eastAsia="es-ES"/>
        </w:rPr>
      </w:pPr>
      <w:r w:rsidRPr="00CA201A">
        <w:rPr>
          <w:rFonts w:ascii="Times New Roman" w:eastAsiaTheme="minorEastAsia" w:hAnsi="Times New Roman" w:cs="Times New Roman"/>
          <w:b/>
          <w:sz w:val="24"/>
          <w:szCs w:val="24"/>
          <w:lang w:val="es-ES_tradnl" w:eastAsia="es-ES"/>
        </w:rPr>
        <w:t>2. Que las comisiones, se asignan bajo tres principios: proporcionalidad, pluralidad y oportunidad política.</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Mientras tanto en la disposición jurídica de la “LX” Legislatura, caso concreto la Ley Orgánica del Poder Legislativo del Estado Libre y Soberano de México, no encontramos referencia expresa o cuando menos inferencia que nos dé cuenta sobre los principios observables al momento de asignación de Comisiones.  Simultáneamente y en congruencia con lo asentado, pasamos a ejemplificar: </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Artículo 60.-  </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La Junta de Coordinación Política </w:t>
      </w:r>
      <w:r w:rsidRPr="00CA201A">
        <w:rPr>
          <w:rFonts w:ascii="Times New Roman" w:eastAsiaTheme="minorEastAsia" w:hAnsi="Times New Roman" w:cs="Times New Roman"/>
          <w:b/>
          <w:sz w:val="24"/>
          <w:szCs w:val="24"/>
          <w:lang w:val="es-ES_tradnl" w:eastAsia="es-ES"/>
        </w:rPr>
        <w:t>propondrá</w:t>
      </w:r>
      <w:r w:rsidRPr="00CA201A">
        <w:rPr>
          <w:rFonts w:ascii="Times New Roman" w:eastAsiaTheme="minorEastAsia" w:hAnsi="Times New Roman" w:cs="Times New Roman"/>
          <w:sz w:val="24"/>
          <w:szCs w:val="24"/>
          <w:lang w:val="es-ES_tradnl" w:eastAsia="es-ES"/>
        </w:rPr>
        <w:t xml:space="preserve"> la integración de las comisiones y comités a la aprobación de la Asamblea.</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Artículo 62. Son atribuciones de la Junta de Coordinación Política: </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I. </w:t>
      </w:r>
      <w:r w:rsidRPr="00CA201A">
        <w:rPr>
          <w:rFonts w:ascii="Times New Roman" w:eastAsiaTheme="minorEastAsia" w:hAnsi="Times New Roman" w:cs="Times New Roman"/>
          <w:b/>
          <w:sz w:val="24"/>
          <w:szCs w:val="24"/>
          <w:lang w:val="es-ES_tradnl" w:eastAsia="es-ES"/>
        </w:rPr>
        <w:t xml:space="preserve">Proponer </w:t>
      </w:r>
      <w:r w:rsidRPr="00CA201A">
        <w:rPr>
          <w:rFonts w:ascii="Times New Roman" w:eastAsiaTheme="minorEastAsia" w:hAnsi="Times New Roman" w:cs="Times New Roman"/>
          <w:sz w:val="24"/>
          <w:szCs w:val="24"/>
          <w:lang w:val="es-ES_tradnl" w:eastAsia="es-ES"/>
        </w:rPr>
        <w:t>a la Asamblea los integrantes de las comisiones y de los comités, así como su sustitución cuando exista causa justificada para ello;</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Artículo 65.- Son atribuciones del Presidente de la Junta de Coordinación Política:</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V. </w:t>
      </w:r>
      <w:r w:rsidRPr="00CA201A">
        <w:rPr>
          <w:rFonts w:ascii="Times New Roman" w:eastAsiaTheme="minorEastAsia" w:hAnsi="Times New Roman" w:cs="Times New Roman"/>
          <w:b/>
          <w:sz w:val="24"/>
          <w:szCs w:val="24"/>
          <w:lang w:val="es-ES_tradnl" w:eastAsia="es-ES"/>
        </w:rPr>
        <w:t>Proponer</w:t>
      </w:r>
      <w:r w:rsidRPr="00CA201A">
        <w:rPr>
          <w:rFonts w:ascii="Times New Roman" w:eastAsiaTheme="minorEastAsia" w:hAnsi="Times New Roman" w:cs="Times New Roman"/>
          <w:sz w:val="24"/>
          <w:szCs w:val="24"/>
          <w:lang w:val="es-ES_tradnl" w:eastAsia="es-ES"/>
        </w:rPr>
        <w:t xml:space="preserve"> a la Junta de Coordinación Política, la integración de las comisiones y comités de la Legislatura, así como la sustitución de sus miembros;</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A pesar de que existen tres porciones normativas, no se cumple con el paradigma de completitud hermética o con interpretación conforme, que busca la integración normativa del cuerpo normativo en estudio, con todo el ordenamiento jurídico del cual es parte, ni con los principios que se deben observar para cumplir.</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En consonancia buscamos que los artículos en análisis, contengan los principios insertos en sus respectivos textos, para así evitar el proponer de manera arbitraria o a libre razonamiento.  Hecha esta aseveración es necesario ir más allá de los principios de proporcionalidad, pluralidad y oportunidad política, para ir en búsqueda de un nuevo principio contemplativo de la paridad de género.</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De manera que, en ilación con lo anteriormente expuesto y fundado, el Grupo Parlamentario del Partido de la Revolución Democrática, somete a consideración la presenta Iniciativa en materia de principios de asignación de integración de las Comisiones, a fin de brindar certeza y seguridad jurídica a las y los diputados de las futuras legislaturas.</w:t>
      </w:r>
    </w:p>
    <w:p w:rsidR="003447AB" w:rsidRPr="00CA201A" w:rsidRDefault="003447AB" w:rsidP="00506773">
      <w:pPr>
        <w:spacing w:after="0" w:line="240" w:lineRule="auto"/>
        <w:jc w:val="both"/>
        <w:rPr>
          <w:rFonts w:ascii="Times New Roman" w:hAnsi="Times New Roman" w:cs="Times New Roman"/>
          <w:b/>
          <w:sz w:val="24"/>
          <w:szCs w:val="24"/>
        </w:rPr>
      </w:pPr>
    </w:p>
    <w:p w:rsidR="003447AB" w:rsidRPr="00CA201A" w:rsidRDefault="003447AB" w:rsidP="00506773">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A T E N T A M E N T E</w:t>
      </w:r>
    </w:p>
    <w:p w:rsidR="003447AB" w:rsidRPr="00CA201A" w:rsidRDefault="003447AB" w:rsidP="00506773">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GRUPO PARLAMENTARIO DEL PARTIDO DE LA REVOLUCIÓN DEMOCRÁTICA</w:t>
      </w:r>
    </w:p>
    <w:p w:rsidR="003447AB" w:rsidRPr="00CA201A" w:rsidRDefault="003447AB" w:rsidP="00506773">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DIP. OMAR ORTEGA ALVAREZ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9E1523" w:rsidRPr="00CA201A" w:rsidTr="009E1523">
        <w:tc>
          <w:tcPr>
            <w:tcW w:w="4697" w:type="dxa"/>
          </w:tcPr>
          <w:p w:rsidR="009E1523" w:rsidRPr="00CA201A" w:rsidRDefault="009E1523" w:rsidP="009E1523">
            <w:pPr>
              <w:jc w:val="both"/>
              <w:rPr>
                <w:rFonts w:ascii="Times New Roman" w:hAnsi="Times New Roman" w:cs="Times New Roman"/>
                <w:b/>
                <w:sz w:val="24"/>
                <w:szCs w:val="24"/>
              </w:rPr>
            </w:pPr>
            <w:r w:rsidRPr="00CA201A">
              <w:rPr>
                <w:rFonts w:ascii="Times New Roman" w:eastAsiaTheme="minorEastAsia" w:hAnsi="Times New Roman" w:cs="Times New Roman"/>
                <w:b/>
                <w:sz w:val="24"/>
                <w:szCs w:val="24"/>
                <w:lang w:val="es-ES_tradnl" w:eastAsia="es-ES"/>
              </w:rPr>
              <w:lastRenderedPageBreak/>
              <w:t>DIP. ARACELÍ CASASOLA SALAZAR</w:t>
            </w:r>
          </w:p>
        </w:tc>
        <w:tc>
          <w:tcPr>
            <w:tcW w:w="4698" w:type="dxa"/>
          </w:tcPr>
          <w:p w:rsidR="009E1523" w:rsidRPr="00CA201A" w:rsidRDefault="009E1523" w:rsidP="009E1523">
            <w:pPr>
              <w:jc w:val="center"/>
              <w:rPr>
                <w:rFonts w:ascii="Times New Roman" w:hAnsi="Times New Roman" w:cs="Times New Roman"/>
                <w:b/>
                <w:sz w:val="24"/>
                <w:szCs w:val="24"/>
              </w:rPr>
            </w:pPr>
            <w:r w:rsidRPr="00CA201A">
              <w:rPr>
                <w:rFonts w:ascii="Times New Roman" w:eastAsiaTheme="minorEastAsia" w:hAnsi="Times New Roman" w:cs="Times New Roman"/>
                <w:b/>
                <w:sz w:val="24"/>
                <w:szCs w:val="24"/>
                <w:lang w:val="es-ES_tradnl" w:eastAsia="es-ES"/>
              </w:rPr>
              <w:t>DIP. CLAUDIA GONZÁLEZ CERON</w:t>
            </w:r>
          </w:p>
        </w:tc>
      </w:tr>
    </w:tbl>
    <w:p w:rsidR="003447AB" w:rsidRPr="00CA201A" w:rsidRDefault="003447AB" w:rsidP="00506773">
      <w:pPr>
        <w:spacing w:after="0" w:line="240" w:lineRule="auto"/>
        <w:jc w:val="both"/>
        <w:rPr>
          <w:rFonts w:ascii="Times New Roman" w:hAnsi="Times New Roman" w:cs="Times New Roman"/>
          <w:b/>
          <w:sz w:val="24"/>
          <w:szCs w:val="24"/>
        </w:rPr>
      </w:pPr>
    </w:p>
    <w:p w:rsidR="003447AB" w:rsidRPr="00CA201A" w:rsidRDefault="003447AB" w:rsidP="00506773">
      <w:pPr>
        <w:spacing w:after="0" w:line="240" w:lineRule="auto"/>
        <w:jc w:val="both"/>
        <w:rPr>
          <w:rFonts w:ascii="Times New Roman" w:hAnsi="Times New Roman" w:cs="Times New Roman"/>
          <w:b/>
          <w:sz w:val="24"/>
          <w:szCs w:val="24"/>
        </w:rPr>
      </w:pPr>
    </w:p>
    <w:p w:rsidR="009E1523" w:rsidRPr="00CA201A" w:rsidRDefault="009E1523" w:rsidP="00506773">
      <w:pPr>
        <w:spacing w:after="0" w:line="240" w:lineRule="auto"/>
        <w:jc w:val="both"/>
        <w:rPr>
          <w:rFonts w:ascii="Times New Roman" w:hAnsi="Times New Roman" w:cs="Times New Roman"/>
          <w:b/>
          <w:sz w:val="24"/>
          <w:szCs w:val="24"/>
        </w:rPr>
      </w:pPr>
    </w:p>
    <w:p w:rsidR="003447AB" w:rsidRPr="00CA201A" w:rsidRDefault="003447AB" w:rsidP="00506773">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DECRETO NÚMERO _______</w:t>
      </w:r>
    </w:p>
    <w:p w:rsidR="003447AB" w:rsidRPr="00CA201A" w:rsidRDefault="003447AB" w:rsidP="00506773">
      <w:pPr>
        <w:spacing w:after="0" w:line="240" w:lineRule="auto"/>
        <w:jc w:val="both"/>
        <w:rPr>
          <w:rFonts w:ascii="Times New Roman" w:hAnsi="Times New Roman" w:cs="Times New Roman"/>
          <w:b/>
          <w:sz w:val="24"/>
          <w:szCs w:val="24"/>
        </w:rPr>
      </w:pPr>
    </w:p>
    <w:p w:rsidR="003447AB" w:rsidRPr="00CA201A" w:rsidRDefault="003447AB" w:rsidP="00506773">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LA H. “LX” LEGISLATURA DEL ESTADO LIBRE Y SOBERANO DE MÉXICO</w:t>
      </w:r>
    </w:p>
    <w:p w:rsidR="003447AB" w:rsidRPr="00CA201A" w:rsidRDefault="003447AB" w:rsidP="00506773">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DECRETA:</w:t>
      </w:r>
    </w:p>
    <w:p w:rsidR="003447AB" w:rsidRPr="00CA201A" w:rsidRDefault="003447AB" w:rsidP="009E1523">
      <w:pPr>
        <w:spacing w:after="0" w:line="240" w:lineRule="auto"/>
        <w:ind w:right="1841"/>
        <w:rPr>
          <w:rFonts w:ascii="Times New Roman" w:eastAsia="Arial" w:hAnsi="Times New Roman" w:cs="Times New Roman"/>
          <w:b/>
          <w:sz w:val="24"/>
          <w:szCs w:val="24"/>
        </w:rPr>
      </w:pPr>
    </w:p>
    <w:p w:rsidR="003447AB" w:rsidRPr="00CA201A" w:rsidRDefault="003447AB" w:rsidP="00506773">
      <w:pPr>
        <w:spacing w:after="0" w:line="240" w:lineRule="auto"/>
        <w:jc w:val="both"/>
        <w:rPr>
          <w:rFonts w:ascii="Times New Roman" w:eastAsia="Calibri" w:hAnsi="Times New Roman" w:cs="Times New Roman"/>
          <w:sz w:val="24"/>
          <w:szCs w:val="24"/>
        </w:rPr>
      </w:pPr>
      <w:r w:rsidRPr="00CA201A">
        <w:rPr>
          <w:rFonts w:ascii="Times New Roman" w:eastAsia="Calibri" w:hAnsi="Times New Roman" w:cs="Times New Roman"/>
          <w:b/>
          <w:sz w:val="24"/>
          <w:szCs w:val="24"/>
        </w:rPr>
        <w:t>ARTÍCULO ÚNICO. -</w:t>
      </w:r>
      <w:r w:rsidRPr="00CA201A">
        <w:rPr>
          <w:rFonts w:ascii="Times New Roman" w:eastAsia="Calibri" w:hAnsi="Times New Roman" w:cs="Times New Roman"/>
          <w:sz w:val="24"/>
          <w:szCs w:val="24"/>
        </w:rPr>
        <w:t xml:space="preserve">: Se reforma el artículo 60, en su párrafo tercero, al igual que el artículo 62 fracción I y  el artículo 65 fracción V de la Ley Orgánica del Poder Legislativo del Estado Libre y soberado de México, para quedar como sigue: </w:t>
      </w:r>
    </w:p>
    <w:p w:rsidR="003447AB" w:rsidRPr="00CA201A" w:rsidRDefault="003447AB" w:rsidP="00506773">
      <w:pPr>
        <w:spacing w:after="0" w:line="240" w:lineRule="auto"/>
        <w:jc w:val="both"/>
        <w:rPr>
          <w:rFonts w:ascii="Times New Roman" w:eastAsiaTheme="minorEastAsia" w:hAnsi="Times New Roman" w:cs="Times New Roman"/>
          <w:b/>
          <w:sz w:val="24"/>
          <w:szCs w:val="24"/>
          <w:lang w:eastAsia="es-ES"/>
        </w:rPr>
      </w:pPr>
    </w:p>
    <w:p w:rsidR="003447AB" w:rsidRPr="00CA201A" w:rsidRDefault="003447AB" w:rsidP="00506773">
      <w:pPr>
        <w:spacing w:after="0" w:line="240" w:lineRule="auto"/>
        <w:jc w:val="both"/>
        <w:rPr>
          <w:rFonts w:ascii="Times New Roman" w:eastAsiaTheme="minorEastAsia" w:hAnsi="Times New Roman" w:cs="Times New Roman"/>
          <w:b/>
          <w:sz w:val="24"/>
          <w:szCs w:val="24"/>
          <w:lang w:eastAsia="es-ES"/>
        </w:rPr>
      </w:pPr>
      <w:r w:rsidRPr="00CA201A">
        <w:rPr>
          <w:rFonts w:ascii="Times New Roman" w:eastAsiaTheme="minorEastAsia" w:hAnsi="Times New Roman" w:cs="Times New Roman"/>
          <w:sz w:val="24"/>
          <w:szCs w:val="24"/>
          <w:lang w:val="es-ES_tradnl" w:eastAsia="es-ES"/>
        </w:rPr>
        <w:t>Artículo 60.-…</w:t>
      </w:r>
    </w:p>
    <w:p w:rsidR="003447AB" w:rsidRPr="00CA201A" w:rsidRDefault="003447AB" w:rsidP="00506773">
      <w:pPr>
        <w:spacing w:after="0" w:line="240" w:lineRule="auto"/>
        <w:jc w:val="both"/>
        <w:rPr>
          <w:rFonts w:ascii="Times New Roman" w:eastAsiaTheme="minorEastAsia" w:hAnsi="Times New Roman" w:cs="Times New Roman"/>
          <w:sz w:val="24"/>
          <w:szCs w:val="24"/>
          <w:lang w:eastAsia="es-ES"/>
        </w:rPr>
      </w:pPr>
      <w:r w:rsidRPr="00CA201A">
        <w:rPr>
          <w:rFonts w:ascii="Times New Roman" w:eastAsiaTheme="minorEastAsia" w:hAnsi="Times New Roman" w:cs="Times New Roman"/>
          <w:sz w:val="24"/>
          <w:szCs w:val="24"/>
          <w:lang w:eastAsia="es-ES"/>
        </w:rPr>
        <w:t>…</w:t>
      </w:r>
    </w:p>
    <w:p w:rsidR="003447AB" w:rsidRPr="00CA201A" w:rsidRDefault="003447AB" w:rsidP="00506773">
      <w:pPr>
        <w:spacing w:after="0" w:line="240" w:lineRule="auto"/>
        <w:jc w:val="both"/>
        <w:rPr>
          <w:rFonts w:ascii="Times New Roman" w:eastAsiaTheme="minorEastAsia" w:hAnsi="Times New Roman" w:cs="Times New Roman"/>
          <w:sz w:val="24"/>
          <w:szCs w:val="24"/>
          <w:lang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La Junta de Coordinación Política </w:t>
      </w:r>
      <w:r w:rsidRPr="00CA201A">
        <w:rPr>
          <w:rFonts w:ascii="Times New Roman" w:eastAsiaTheme="minorEastAsia" w:hAnsi="Times New Roman" w:cs="Times New Roman"/>
          <w:b/>
          <w:sz w:val="24"/>
          <w:szCs w:val="24"/>
          <w:lang w:val="es-ES_tradnl" w:eastAsia="es-ES"/>
        </w:rPr>
        <w:t xml:space="preserve">observara los principios de proporcionalidad, pluralidad política, oportunidad política y paridad de género con los cuales </w:t>
      </w:r>
      <w:r w:rsidRPr="00CA201A">
        <w:rPr>
          <w:rFonts w:ascii="Times New Roman" w:eastAsiaTheme="minorEastAsia" w:hAnsi="Times New Roman" w:cs="Times New Roman"/>
          <w:sz w:val="24"/>
          <w:szCs w:val="24"/>
          <w:lang w:val="es-ES_tradnl" w:eastAsia="es-ES"/>
        </w:rPr>
        <w:t>propondrá la integración de las comisiones y comités a la aprobación de la Asamblea.</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b/>
          <w:sz w:val="24"/>
          <w:szCs w:val="24"/>
          <w:lang w:eastAsia="es-ES"/>
        </w:rPr>
      </w:pPr>
      <w:r w:rsidRPr="00CA201A">
        <w:rPr>
          <w:rFonts w:ascii="Times New Roman" w:eastAsiaTheme="minorEastAsia" w:hAnsi="Times New Roman" w:cs="Times New Roman"/>
          <w:b/>
          <w:sz w:val="24"/>
          <w:szCs w:val="24"/>
          <w:lang w:val="es-ES_tradnl" w:eastAsia="es-ES"/>
        </w:rPr>
        <w:t>…</w:t>
      </w:r>
    </w:p>
    <w:p w:rsidR="003447AB" w:rsidRPr="00CA201A" w:rsidRDefault="003447AB" w:rsidP="00506773">
      <w:pPr>
        <w:spacing w:after="0" w:line="240" w:lineRule="auto"/>
        <w:jc w:val="both"/>
        <w:rPr>
          <w:rFonts w:ascii="Times New Roman" w:eastAsiaTheme="minorEastAsia" w:hAnsi="Times New Roman" w:cs="Times New Roman"/>
          <w:b/>
          <w:sz w:val="24"/>
          <w:szCs w:val="24"/>
          <w:lang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Artículo 62.  </w:t>
      </w:r>
      <w:r w:rsidRPr="00CA201A">
        <w:rPr>
          <w:rFonts w:ascii="Times New Roman" w:eastAsiaTheme="minorEastAsia" w:hAnsi="Times New Roman" w:cs="Times New Roman"/>
          <w:b/>
          <w:sz w:val="24"/>
          <w:szCs w:val="24"/>
          <w:lang w:val="es-ES_tradnl" w:eastAsia="es-ES"/>
        </w:rPr>
        <w:t>…</w:t>
      </w:r>
    </w:p>
    <w:p w:rsidR="003447AB" w:rsidRPr="00CA201A" w:rsidRDefault="003447AB" w:rsidP="00506773">
      <w:pPr>
        <w:spacing w:after="0" w:line="240" w:lineRule="auto"/>
        <w:jc w:val="both"/>
        <w:rPr>
          <w:rFonts w:ascii="Times New Roman" w:eastAsiaTheme="minorEastAsia" w:hAnsi="Times New Roman" w:cs="Times New Roman"/>
          <w:b/>
          <w:sz w:val="24"/>
          <w:szCs w:val="24"/>
          <w:lang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 xml:space="preserve">I. </w:t>
      </w:r>
      <w:r w:rsidRPr="00CA201A">
        <w:rPr>
          <w:rFonts w:ascii="Times New Roman" w:eastAsiaTheme="minorEastAsia" w:hAnsi="Times New Roman" w:cs="Times New Roman"/>
          <w:b/>
          <w:sz w:val="24"/>
          <w:szCs w:val="24"/>
          <w:lang w:val="es-ES_tradnl" w:eastAsia="es-ES"/>
        </w:rPr>
        <w:t xml:space="preserve">Observar los principios de proporcionalidad, pluralidad política, oportunidad política y paridad de género para </w:t>
      </w:r>
      <w:r w:rsidRPr="00CA201A">
        <w:rPr>
          <w:rFonts w:ascii="Times New Roman" w:eastAsiaTheme="minorEastAsia" w:hAnsi="Times New Roman" w:cs="Times New Roman"/>
          <w:sz w:val="24"/>
          <w:szCs w:val="24"/>
          <w:lang w:val="es-ES_tradnl" w:eastAsia="es-ES"/>
        </w:rPr>
        <w:t>proponer a la Asamblea los integrantes de las comisiones y de los comités, así como su sustitución cuando exista causa justificada para ello;</w:t>
      </w:r>
    </w:p>
    <w:p w:rsidR="003447AB" w:rsidRPr="00CA201A" w:rsidRDefault="003447AB" w:rsidP="00506773">
      <w:pPr>
        <w:spacing w:after="0" w:line="240" w:lineRule="auto"/>
        <w:jc w:val="both"/>
        <w:rPr>
          <w:rFonts w:ascii="Times New Roman" w:eastAsiaTheme="minorEastAsia" w:hAnsi="Times New Roman" w:cs="Times New Roman"/>
          <w:b/>
          <w:sz w:val="24"/>
          <w:szCs w:val="24"/>
          <w:lang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eastAsia="es-ES"/>
        </w:rPr>
      </w:pPr>
      <w:r w:rsidRPr="00CA201A">
        <w:rPr>
          <w:rFonts w:ascii="Times New Roman" w:eastAsiaTheme="minorEastAsia" w:hAnsi="Times New Roman" w:cs="Times New Roman"/>
          <w:sz w:val="24"/>
          <w:szCs w:val="24"/>
          <w:lang w:eastAsia="es-ES"/>
        </w:rPr>
        <w:t>II-  XIX. …</w:t>
      </w:r>
    </w:p>
    <w:p w:rsidR="00F574C2" w:rsidRPr="00CA201A" w:rsidRDefault="00F574C2"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Artículo 65.</w:t>
      </w:r>
      <w:proofErr w:type="gramStart"/>
      <w:r w:rsidRPr="00CA201A">
        <w:rPr>
          <w:rFonts w:ascii="Times New Roman" w:eastAsiaTheme="minorEastAsia" w:hAnsi="Times New Roman" w:cs="Times New Roman"/>
          <w:sz w:val="24"/>
          <w:szCs w:val="24"/>
          <w:lang w:val="es-ES_tradnl" w:eastAsia="es-ES"/>
        </w:rPr>
        <w:t>-  …</w:t>
      </w:r>
      <w:proofErr w:type="gramEnd"/>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I- IV. …</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b/>
          <w:sz w:val="24"/>
          <w:szCs w:val="24"/>
          <w:lang w:val="es-ES_tradnl" w:eastAsia="es-ES"/>
        </w:rPr>
      </w:pPr>
      <w:r w:rsidRPr="00CA201A">
        <w:rPr>
          <w:rFonts w:ascii="Times New Roman" w:eastAsiaTheme="minorEastAsia" w:hAnsi="Times New Roman" w:cs="Times New Roman"/>
          <w:sz w:val="24"/>
          <w:szCs w:val="24"/>
          <w:lang w:val="es-ES_tradnl" w:eastAsia="es-ES"/>
        </w:rPr>
        <w:t xml:space="preserve">V. </w:t>
      </w:r>
      <w:r w:rsidRPr="00CA201A">
        <w:rPr>
          <w:rFonts w:ascii="Times New Roman" w:eastAsiaTheme="minorEastAsia" w:hAnsi="Times New Roman" w:cs="Times New Roman"/>
          <w:b/>
          <w:sz w:val="24"/>
          <w:szCs w:val="24"/>
          <w:lang w:val="es-ES_tradnl" w:eastAsia="es-ES"/>
        </w:rPr>
        <w:t xml:space="preserve">Observar los principios de proporcionalidad, pluralidad política, oportunidad política y paridad de género para </w:t>
      </w:r>
      <w:r w:rsidRPr="00CA201A">
        <w:rPr>
          <w:rFonts w:ascii="Times New Roman" w:eastAsiaTheme="minorEastAsia" w:hAnsi="Times New Roman" w:cs="Times New Roman"/>
          <w:sz w:val="24"/>
          <w:szCs w:val="24"/>
          <w:lang w:val="es-ES_tradnl" w:eastAsia="es-ES"/>
        </w:rPr>
        <w:t>proponer a la Junta de Coordinación Política, la integración de las comisiones y comités de la Legislatura, así como la sustitución de sus miembros;</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b/>
          <w:sz w:val="24"/>
          <w:szCs w:val="24"/>
          <w:lang w:val="en-US" w:eastAsia="es-ES"/>
        </w:rPr>
      </w:pPr>
      <w:r w:rsidRPr="00CA201A">
        <w:rPr>
          <w:rFonts w:ascii="Times New Roman" w:eastAsiaTheme="minorEastAsia" w:hAnsi="Times New Roman" w:cs="Times New Roman"/>
          <w:sz w:val="24"/>
          <w:szCs w:val="24"/>
          <w:lang w:val="en-US" w:eastAsia="es-ES"/>
        </w:rPr>
        <w:t>VI- XVI. …</w:t>
      </w:r>
    </w:p>
    <w:p w:rsidR="003447AB" w:rsidRPr="00CA201A" w:rsidRDefault="003447AB" w:rsidP="00506773">
      <w:pPr>
        <w:spacing w:after="0" w:line="240" w:lineRule="auto"/>
        <w:rPr>
          <w:rFonts w:ascii="Times New Roman" w:eastAsiaTheme="minorEastAsia" w:hAnsi="Times New Roman" w:cs="Times New Roman"/>
          <w:b/>
          <w:sz w:val="24"/>
          <w:szCs w:val="24"/>
          <w:lang w:val="en-US" w:eastAsia="es-ES"/>
        </w:rPr>
      </w:pPr>
    </w:p>
    <w:p w:rsidR="003447AB" w:rsidRPr="00CA201A" w:rsidRDefault="003447AB" w:rsidP="00506773">
      <w:pPr>
        <w:spacing w:after="0" w:line="240" w:lineRule="auto"/>
        <w:jc w:val="center"/>
        <w:rPr>
          <w:rFonts w:ascii="Times New Roman" w:eastAsiaTheme="minorEastAsia" w:hAnsi="Times New Roman" w:cs="Times New Roman"/>
          <w:b/>
          <w:sz w:val="24"/>
          <w:szCs w:val="24"/>
          <w:lang w:val="en-US" w:eastAsia="es-ES"/>
        </w:rPr>
      </w:pPr>
      <w:r w:rsidRPr="00CA201A">
        <w:rPr>
          <w:rFonts w:ascii="Times New Roman" w:eastAsiaTheme="minorEastAsia" w:hAnsi="Times New Roman" w:cs="Times New Roman"/>
          <w:b/>
          <w:sz w:val="24"/>
          <w:szCs w:val="24"/>
          <w:lang w:val="en-US" w:eastAsia="es-ES"/>
        </w:rPr>
        <w:t>T R A N S I T O R I O S</w:t>
      </w:r>
    </w:p>
    <w:p w:rsidR="003447AB" w:rsidRPr="00CA201A" w:rsidRDefault="003447AB" w:rsidP="00506773">
      <w:pPr>
        <w:spacing w:after="0" w:line="240" w:lineRule="auto"/>
        <w:jc w:val="both"/>
        <w:rPr>
          <w:rFonts w:ascii="Times New Roman" w:eastAsiaTheme="minorEastAsia" w:hAnsi="Times New Roman" w:cs="Times New Roman"/>
          <w:sz w:val="24"/>
          <w:szCs w:val="24"/>
          <w:lang w:val="en-US"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b/>
          <w:sz w:val="24"/>
          <w:szCs w:val="24"/>
          <w:lang w:val="es-ES_tradnl" w:eastAsia="es-ES"/>
        </w:rPr>
        <w:t>PRIMERO.</w:t>
      </w:r>
      <w:r w:rsidRPr="00CA201A">
        <w:rPr>
          <w:rFonts w:ascii="Times New Roman" w:eastAsiaTheme="minorEastAsia" w:hAnsi="Times New Roman" w:cs="Times New Roman"/>
          <w:sz w:val="24"/>
          <w:szCs w:val="24"/>
          <w:lang w:val="es-ES_tradnl" w:eastAsia="es-ES"/>
        </w:rPr>
        <w:t xml:space="preserve"> Publíquese el presente decreto en el Periódico Oficial “Gaceta del Gobierno”.</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b/>
          <w:sz w:val="24"/>
          <w:szCs w:val="24"/>
          <w:lang w:val="es-ES_tradnl" w:eastAsia="es-ES"/>
        </w:rPr>
        <w:t xml:space="preserve">SEGUNDO. </w:t>
      </w:r>
      <w:r w:rsidRPr="00CA201A">
        <w:rPr>
          <w:rFonts w:ascii="Times New Roman" w:eastAsiaTheme="minorEastAsia" w:hAnsi="Times New Roman" w:cs="Times New Roman"/>
          <w:sz w:val="24"/>
          <w:szCs w:val="24"/>
          <w:lang w:val="es-ES_tradnl" w:eastAsia="es-ES"/>
        </w:rPr>
        <w:t>El presente Decreto entrará en vigor al día siguiente de su publicación en el Periódico Oficial “Gaceta del Gobierno”.</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t>Lo tendrá entendido el Gobernador, haciendo que se publique, difunda y se cumpla.</w:t>
      </w: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p>
    <w:p w:rsidR="003447AB" w:rsidRPr="00CA201A" w:rsidRDefault="003447AB" w:rsidP="00506773">
      <w:pPr>
        <w:spacing w:after="0" w:line="240" w:lineRule="auto"/>
        <w:jc w:val="both"/>
        <w:rPr>
          <w:rFonts w:ascii="Times New Roman" w:eastAsiaTheme="minorEastAsia" w:hAnsi="Times New Roman" w:cs="Times New Roman"/>
          <w:sz w:val="24"/>
          <w:szCs w:val="24"/>
          <w:lang w:val="es-ES_tradnl" w:eastAsia="es-ES"/>
        </w:rPr>
      </w:pPr>
      <w:r w:rsidRPr="00CA201A">
        <w:rPr>
          <w:rFonts w:ascii="Times New Roman" w:eastAsiaTheme="minorEastAsia" w:hAnsi="Times New Roman" w:cs="Times New Roman"/>
          <w:sz w:val="24"/>
          <w:szCs w:val="24"/>
          <w:lang w:val="es-ES_tradnl" w:eastAsia="es-ES"/>
        </w:rPr>
        <w:lastRenderedPageBreak/>
        <w:t>Dado en el Palacio del Poder Legislativo en Toluca de Lerdo, Estado de México a los _______ días del mes de _______ del año dos mil veintiuno.</w:t>
      </w:r>
    </w:p>
    <w:p w:rsidR="003447AB" w:rsidRPr="00CA201A" w:rsidRDefault="003447AB" w:rsidP="00506773">
      <w:pPr>
        <w:pStyle w:val="Sinespaciado"/>
        <w:jc w:val="both"/>
        <w:rPr>
          <w:rFonts w:ascii="Times New Roman" w:hAnsi="Times New Roman" w:cs="Times New Roman"/>
          <w:sz w:val="24"/>
          <w:szCs w:val="24"/>
          <w:lang w:val="es-ES_tradnl"/>
        </w:rPr>
      </w:pPr>
    </w:p>
    <w:p w:rsidR="003447AB" w:rsidRPr="00CA201A" w:rsidRDefault="003447AB" w:rsidP="00055CED">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(Fin del documento)</w:t>
      </w:r>
    </w:p>
    <w:p w:rsidR="003447AB" w:rsidRPr="00CA201A" w:rsidRDefault="003447AB" w:rsidP="003447AB">
      <w:pPr>
        <w:pStyle w:val="Sinespaciado"/>
        <w:jc w:val="both"/>
        <w:rPr>
          <w:rFonts w:ascii="Times New Roman" w:hAnsi="Times New Roman" w:cs="Times New Roman"/>
          <w:sz w:val="24"/>
          <w:szCs w:val="24"/>
          <w:lang w:eastAsia="es-MX"/>
        </w:rPr>
      </w:pPr>
    </w:p>
    <w:p w:rsidR="00344849"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PRESIDENTE DIP. VALENTÍN GONZÁLEZ BAUTISTA.</w:t>
      </w:r>
      <w:r w:rsidR="00344849" w:rsidRPr="00CA201A">
        <w:rPr>
          <w:rFonts w:ascii="Times New Roman" w:hAnsi="Times New Roman" w:cs="Times New Roman"/>
          <w:sz w:val="24"/>
          <w:szCs w:val="24"/>
          <w:lang w:eastAsia="es-MX"/>
        </w:rPr>
        <w:t xml:space="preserve"> Se registra la iniciativa y se remite a la Comisión Legislativa de Gobernación y Puntos Constitucionales, para su estudio y dictamen. </w:t>
      </w:r>
    </w:p>
    <w:p w:rsidR="00325AE3" w:rsidRPr="00CA201A" w:rsidRDefault="00325AE3" w:rsidP="00556C6B">
      <w:pPr>
        <w:pStyle w:val="Sinespaciado"/>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 xml:space="preserve">En el punto número 11 del orden del día, el diputado </w:t>
      </w:r>
      <w:proofErr w:type="spellStart"/>
      <w:r w:rsidRPr="00CA201A">
        <w:rPr>
          <w:rFonts w:ascii="Times New Roman" w:hAnsi="Times New Roman" w:cs="Times New Roman"/>
          <w:sz w:val="24"/>
          <w:szCs w:val="24"/>
          <w:lang w:eastAsia="es-MX"/>
        </w:rPr>
        <w:t>Hel</w:t>
      </w:r>
      <w:r w:rsidR="003E0C6B" w:rsidRPr="00CA201A">
        <w:rPr>
          <w:rFonts w:ascii="Times New Roman" w:hAnsi="Times New Roman" w:cs="Times New Roman"/>
          <w:sz w:val="24"/>
          <w:szCs w:val="24"/>
          <w:lang w:eastAsia="es-MX"/>
        </w:rPr>
        <w:t>e</w:t>
      </w:r>
      <w:r w:rsidRPr="00CA201A">
        <w:rPr>
          <w:rFonts w:ascii="Times New Roman" w:hAnsi="Times New Roman" w:cs="Times New Roman"/>
          <w:sz w:val="24"/>
          <w:szCs w:val="24"/>
          <w:lang w:eastAsia="es-MX"/>
        </w:rPr>
        <w:t>odoro</w:t>
      </w:r>
      <w:proofErr w:type="spellEnd"/>
      <w:r w:rsidRPr="00CA201A">
        <w:rPr>
          <w:rFonts w:ascii="Times New Roman" w:hAnsi="Times New Roman" w:cs="Times New Roman"/>
          <w:sz w:val="24"/>
          <w:szCs w:val="24"/>
          <w:lang w:eastAsia="es-MX"/>
        </w:rPr>
        <w:t xml:space="preserve"> Enrique Sepúlveda Ávila, presenta en nombre del Grupo Parlamentario del Partido morena, punto de acuerdo de urgente y obvia resolución. </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Adelante, diputado.</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DIP. HEL</w:t>
      </w:r>
      <w:r w:rsidR="003E0C6B" w:rsidRPr="00CA201A">
        <w:rPr>
          <w:rFonts w:ascii="Times New Roman" w:hAnsi="Times New Roman" w:cs="Times New Roman"/>
          <w:b/>
          <w:sz w:val="24"/>
          <w:szCs w:val="24"/>
          <w:lang w:eastAsia="es-MX"/>
        </w:rPr>
        <w:t>E</w:t>
      </w:r>
      <w:r w:rsidRPr="00CA201A">
        <w:rPr>
          <w:rFonts w:ascii="Times New Roman" w:hAnsi="Times New Roman" w:cs="Times New Roman"/>
          <w:b/>
          <w:sz w:val="24"/>
          <w:szCs w:val="24"/>
          <w:lang w:eastAsia="es-MX"/>
        </w:rPr>
        <w:t>ODORO ENRIQUE SEPÚLVEDA ÁVILA</w:t>
      </w:r>
      <w:r w:rsidRPr="00CA201A">
        <w:rPr>
          <w:rFonts w:ascii="Times New Roman" w:hAnsi="Times New Roman" w:cs="Times New Roman"/>
          <w:sz w:val="24"/>
          <w:szCs w:val="24"/>
          <w:lang w:eastAsia="es-MX"/>
        </w:rPr>
        <w:t xml:space="preserve">. Con la venia, señor Presidente de la Mesa Directiva, Valentín González Batista, miembros de la Mesa Directiva, compañeros diputados y diputadas, ciudadanos invitados especiales, ciudadanos que nos siguen en las plataformas digitales, medios de comunicación, sean ustedes bienvenidos. </w:t>
      </w:r>
    </w:p>
    <w:p w:rsidR="00325AE3" w:rsidRPr="00CA201A" w:rsidRDefault="00325AE3" w:rsidP="00556C6B">
      <w:pPr>
        <w:pStyle w:val="Sinespaciado"/>
        <w:jc w:val="both"/>
        <w:rPr>
          <w:rFonts w:ascii="Times New Roman" w:hAnsi="Times New Roman" w:cs="Times New Roman"/>
          <w:sz w:val="24"/>
          <w:szCs w:val="24"/>
          <w:lang w:eastAsia="es-MX"/>
        </w:rPr>
      </w:pPr>
    </w:p>
    <w:p w:rsidR="00344849" w:rsidRPr="00CA201A" w:rsidRDefault="00344849" w:rsidP="00556C6B">
      <w:pPr>
        <w:pStyle w:val="Sinespaciado"/>
        <w:ind w:firstLine="708"/>
        <w:jc w:val="both"/>
        <w:rPr>
          <w:rFonts w:ascii="Times New Roman" w:hAnsi="Times New Roman" w:cs="Times New Roman"/>
          <w:sz w:val="24"/>
          <w:szCs w:val="24"/>
          <w:shd w:val="clear" w:color="auto" w:fill="FFFFFF"/>
        </w:rPr>
      </w:pPr>
      <w:r w:rsidRPr="00CA201A">
        <w:rPr>
          <w:rFonts w:ascii="Times New Roman" w:hAnsi="Times New Roman" w:cs="Times New Roman"/>
          <w:sz w:val="24"/>
          <w:szCs w:val="24"/>
          <w:lang w:eastAsia="es-MX"/>
        </w:rPr>
        <w:t>El de la voz Diputado Heliodoro Enrique Sepúlveda Ávila, en representación del Grupo Parlamentario de morena de la LX Legislatura del Estado de México, de la cual formo parte, con fundamento en lo dispuesto por los</w:t>
      </w:r>
      <w:r w:rsidR="004A2D00" w:rsidRPr="00CA201A">
        <w:rPr>
          <w:rFonts w:ascii="Times New Roman" w:hAnsi="Times New Roman" w:cs="Times New Roman"/>
          <w:sz w:val="24"/>
          <w:szCs w:val="24"/>
          <w:lang w:eastAsia="es-MX"/>
        </w:rPr>
        <w:t xml:space="preserve"> artículos 55, 57 y 61 fracción I de la</w:t>
      </w:r>
      <w:r w:rsidRPr="00CA201A">
        <w:rPr>
          <w:rFonts w:ascii="Times New Roman" w:hAnsi="Times New Roman" w:cs="Times New Roman"/>
          <w:sz w:val="24"/>
          <w:szCs w:val="24"/>
          <w:shd w:val="clear" w:color="auto" w:fill="FFFFFF"/>
        </w:rPr>
        <w:t xml:space="preserve"> Constitución Política del Estado Libre y soberano de México fracción I de la concepción política del Estado Libre y soberano de México 38, fracción IV y 83 de la Ley Orgánica del Poder Legislativo del Estado Libre y Soberano de México, 72 y 74 del Reglamento del Poder Legislativo del Estado Libre y Soberano de México. </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344849" w:rsidRPr="00CA201A" w:rsidRDefault="00344849" w:rsidP="00556C6B">
      <w:pPr>
        <w:pStyle w:val="Sinespaciado"/>
        <w:jc w:val="both"/>
        <w:rPr>
          <w:rFonts w:ascii="Times New Roman" w:hAnsi="Times New Roman" w:cs="Times New Roman"/>
          <w:sz w:val="24"/>
          <w:szCs w:val="24"/>
          <w:shd w:val="clear" w:color="auto" w:fill="FFFFFF"/>
        </w:rPr>
      </w:pPr>
      <w:r w:rsidRPr="00CA201A">
        <w:rPr>
          <w:rFonts w:ascii="Times New Roman" w:hAnsi="Times New Roman" w:cs="Times New Roman"/>
          <w:sz w:val="24"/>
          <w:szCs w:val="24"/>
          <w:shd w:val="clear" w:color="auto" w:fill="FFFFFF"/>
        </w:rPr>
        <w:tab/>
        <w:t>Someto a consideración de esta H. Asamblea una propuesta de punto de acuerdo de urgente y obvia resolución, mediante el cual se exhorta respetuosamente al Titular de la Secretaría de Seguridad del Estado de México para que implemente las acciones necesarias en los centros penitenciarios y de reinserción social, con el fin de evitar actos de corrupción por parte del personal, ya que estos se han presentado a partir de la aplicación de la Ley de Amnistía en la entidad. Se ha informado de estos abusos. Asimismo, solicito se informe esta H Legislatura la aplicación de dichas acciones en atención a la siguiente:</w:t>
      </w:r>
    </w:p>
    <w:p w:rsidR="00325AE3" w:rsidRPr="00CA201A" w:rsidRDefault="00325AE3" w:rsidP="00556C6B">
      <w:pPr>
        <w:pStyle w:val="Sinespaciado"/>
        <w:jc w:val="both"/>
        <w:rPr>
          <w:rFonts w:ascii="Times New Roman" w:hAnsi="Times New Roman" w:cs="Times New Roman"/>
          <w:sz w:val="24"/>
          <w:szCs w:val="24"/>
          <w:shd w:val="clear" w:color="auto" w:fill="FFFFFF"/>
        </w:rPr>
      </w:pPr>
    </w:p>
    <w:p w:rsidR="00344849" w:rsidRPr="00CA201A" w:rsidRDefault="00344849" w:rsidP="00556C6B">
      <w:pPr>
        <w:pStyle w:val="Sinespaciado"/>
        <w:jc w:val="center"/>
        <w:rPr>
          <w:rFonts w:ascii="Times New Roman" w:hAnsi="Times New Roman" w:cs="Times New Roman"/>
          <w:sz w:val="24"/>
          <w:szCs w:val="24"/>
          <w:shd w:val="clear" w:color="auto" w:fill="FFFFFF"/>
        </w:rPr>
      </w:pPr>
      <w:r w:rsidRPr="00CA201A">
        <w:rPr>
          <w:rFonts w:ascii="Times New Roman" w:hAnsi="Times New Roman" w:cs="Times New Roman"/>
          <w:sz w:val="24"/>
          <w:szCs w:val="24"/>
          <w:shd w:val="clear" w:color="auto" w:fill="FFFFFF"/>
        </w:rPr>
        <w:t>EXPOSICIÓN DE MOTIVOS.</w:t>
      </w:r>
    </w:p>
    <w:p w:rsidR="00325AE3" w:rsidRPr="00CA201A" w:rsidRDefault="00325AE3" w:rsidP="00556C6B">
      <w:pPr>
        <w:pStyle w:val="Sinespaciado"/>
        <w:jc w:val="center"/>
        <w:rPr>
          <w:rFonts w:ascii="Times New Roman" w:hAnsi="Times New Roman" w:cs="Times New Roman"/>
          <w:sz w:val="24"/>
          <w:szCs w:val="24"/>
          <w:shd w:val="clear" w:color="auto" w:fill="FFFFFF"/>
        </w:rPr>
      </w:pPr>
    </w:p>
    <w:p w:rsidR="00666E42" w:rsidRPr="00CA201A" w:rsidRDefault="00344849" w:rsidP="00556C6B">
      <w:pPr>
        <w:pStyle w:val="Sinespaciado"/>
        <w:jc w:val="both"/>
        <w:rPr>
          <w:rFonts w:ascii="Times New Roman" w:hAnsi="Times New Roman" w:cs="Times New Roman"/>
          <w:sz w:val="24"/>
          <w:szCs w:val="24"/>
          <w:shd w:val="clear" w:color="auto" w:fill="FFFFFF"/>
        </w:rPr>
      </w:pPr>
      <w:r w:rsidRPr="00CA201A">
        <w:rPr>
          <w:rFonts w:ascii="Times New Roman" w:hAnsi="Times New Roman" w:cs="Times New Roman"/>
          <w:sz w:val="24"/>
          <w:szCs w:val="24"/>
          <w:shd w:val="clear" w:color="auto" w:fill="FFFFFF"/>
        </w:rPr>
        <w:tab/>
        <w:t>Honorables Legisladoras y Legisladores</w:t>
      </w:r>
      <w:r w:rsidR="00666E42" w:rsidRPr="00CA201A">
        <w:rPr>
          <w:rFonts w:ascii="Times New Roman" w:hAnsi="Times New Roman" w:cs="Times New Roman"/>
          <w:sz w:val="24"/>
          <w:szCs w:val="24"/>
          <w:shd w:val="clear" w:color="auto" w:fill="FFFFFF"/>
        </w:rPr>
        <w:t>.</w:t>
      </w:r>
    </w:p>
    <w:p w:rsidR="00325AE3" w:rsidRPr="00CA201A" w:rsidRDefault="00325AE3" w:rsidP="00556C6B">
      <w:pPr>
        <w:pStyle w:val="Sinespaciado"/>
        <w:jc w:val="both"/>
        <w:rPr>
          <w:rFonts w:ascii="Times New Roman" w:hAnsi="Times New Roman" w:cs="Times New Roman"/>
          <w:sz w:val="24"/>
          <w:szCs w:val="24"/>
          <w:shd w:val="clear" w:color="auto" w:fill="FFFFFF"/>
        </w:rPr>
      </w:pPr>
    </w:p>
    <w:p w:rsidR="00666E42" w:rsidRPr="00CA201A" w:rsidRDefault="00666E42" w:rsidP="00556C6B">
      <w:pPr>
        <w:pStyle w:val="Sinespaciado"/>
        <w:ind w:firstLine="709"/>
        <w:jc w:val="both"/>
        <w:rPr>
          <w:rFonts w:ascii="Times New Roman" w:hAnsi="Times New Roman" w:cs="Times New Roman"/>
          <w:sz w:val="24"/>
          <w:szCs w:val="24"/>
          <w:shd w:val="clear" w:color="auto" w:fill="FFFFFF"/>
        </w:rPr>
      </w:pPr>
      <w:r w:rsidRPr="00CA201A">
        <w:rPr>
          <w:rFonts w:ascii="Times New Roman" w:hAnsi="Times New Roman" w:cs="Times New Roman"/>
          <w:sz w:val="24"/>
          <w:szCs w:val="24"/>
          <w:shd w:val="clear" w:color="auto" w:fill="FFFFFF"/>
        </w:rPr>
        <w:t>V</w:t>
      </w:r>
      <w:r w:rsidR="00344849" w:rsidRPr="00CA201A">
        <w:rPr>
          <w:rFonts w:ascii="Times New Roman" w:hAnsi="Times New Roman" w:cs="Times New Roman"/>
          <w:sz w:val="24"/>
          <w:szCs w:val="24"/>
          <w:shd w:val="clear" w:color="auto" w:fill="FFFFFF"/>
        </w:rPr>
        <w:t xml:space="preserve">er una injusticia y no hacer nada es no tener valor. </w:t>
      </w:r>
      <w:r w:rsidRPr="00CA201A">
        <w:rPr>
          <w:rFonts w:ascii="Times New Roman" w:hAnsi="Times New Roman" w:cs="Times New Roman"/>
          <w:sz w:val="24"/>
          <w:szCs w:val="24"/>
          <w:shd w:val="clear" w:color="auto" w:fill="FFFFFF"/>
        </w:rPr>
        <w:t>Confucio.</w:t>
      </w:r>
    </w:p>
    <w:p w:rsidR="00325AE3" w:rsidRPr="00CA201A" w:rsidRDefault="00325AE3" w:rsidP="00556C6B">
      <w:pPr>
        <w:pStyle w:val="Sinespaciado"/>
        <w:ind w:firstLine="709"/>
        <w:jc w:val="both"/>
        <w:rPr>
          <w:rFonts w:ascii="Times New Roman" w:hAnsi="Times New Roman" w:cs="Times New Roman"/>
          <w:sz w:val="24"/>
          <w:szCs w:val="24"/>
          <w:shd w:val="clear" w:color="auto" w:fill="FFFFFF"/>
        </w:rPr>
      </w:pPr>
    </w:p>
    <w:p w:rsidR="00344849" w:rsidRPr="00CA201A" w:rsidRDefault="00344849" w:rsidP="00556C6B">
      <w:pPr>
        <w:pStyle w:val="Sinespaciado"/>
        <w:ind w:firstLine="709"/>
        <w:jc w:val="both"/>
        <w:rPr>
          <w:rFonts w:ascii="Times New Roman" w:hAnsi="Times New Roman" w:cs="Times New Roman"/>
          <w:sz w:val="24"/>
          <w:szCs w:val="24"/>
          <w:shd w:val="clear" w:color="auto" w:fill="FFFFFF"/>
        </w:rPr>
      </w:pPr>
      <w:r w:rsidRPr="00CA201A">
        <w:rPr>
          <w:rFonts w:ascii="Times New Roman" w:hAnsi="Times New Roman" w:cs="Times New Roman"/>
          <w:sz w:val="24"/>
          <w:szCs w:val="24"/>
          <w:shd w:val="clear" w:color="auto" w:fill="FFFFFF"/>
        </w:rPr>
        <w:t xml:space="preserve">El día 5 de enero del presente año se expidió la Ley de Amnistía del Estado de México con el objeto expreso de despresurización las prisiones, otorgándole la libertad a quien ante la comisión de determinados delitos, no pudieron tener un acceso adecuado al sistema de procuración de administración de justicia, siendo en su mayoría personas que sufren algún tipo de vulnerabilidad que los dejó en franca violación de sus derechos humanos. La investigadora de </w:t>
      </w:r>
      <w:r w:rsidR="00303A7F" w:rsidRPr="00CA201A">
        <w:rPr>
          <w:rFonts w:ascii="Times New Roman" w:hAnsi="Times New Roman" w:cs="Times New Roman"/>
          <w:sz w:val="24"/>
          <w:szCs w:val="24"/>
          <w:shd w:val="clear" w:color="auto" w:fill="FFFFFF"/>
        </w:rPr>
        <w:t xml:space="preserve">la división de estudios jurídicos </w:t>
      </w:r>
      <w:r w:rsidRPr="00CA201A">
        <w:rPr>
          <w:rFonts w:ascii="Times New Roman" w:hAnsi="Times New Roman" w:cs="Times New Roman"/>
          <w:sz w:val="24"/>
          <w:szCs w:val="24"/>
          <w:shd w:val="clear" w:color="auto" w:fill="FFFFFF"/>
        </w:rPr>
        <w:t xml:space="preserve">del CIDE, Catalina Pérez Correa, señala que cada persona privada de su libertad debe pagar en promedio 5 mil pesos mensuales para poder sobrevivir al interior de los centros penitenciarios, pudiendo ser aún mayor en caso de requerir algún otro servicio, como el derecho a </w:t>
      </w:r>
      <w:r w:rsidRPr="00CA201A">
        <w:rPr>
          <w:rFonts w:ascii="Times New Roman" w:hAnsi="Times New Roman" w:cs="Times New Roman"/>
          <w:sz w:val="24"/>
          <w:szCs w:val="24"/>
          <w:shd w:val="clear" w:color="auto" w:fill="FFFFFF"/>
        </w:rPr>
        <w:lastRenderedPageBreak/>
        <w:t>una celda, a un colchón o cobija, a comida higiénica, visita íntima, enseres, víveres o ropa, lo cual termina siendo pagado por los familiares.</w:t>
      </w:r>
    </w:p>
    <w:p w:rsidR="00325AE3" w:rsidRPr="00CA201A" w:rsidRDefault="00325AE3" w:rsidP="00556C6B">
      <w:pPr>
        <w:pStyle w:val="Sinespaciado"/>
        <w:ind w:firstLine="709"/>
        <w:jc w:val="both"/>
        <w:rPr>
          <w:rFonts w:ascii="Times New Roman" w:hAnsi="Times New Roman" w:cs="Times New Roman"/>
          <w:sz w:val="24"/>
          <w:szCs w:val="24"/>
          <w:shd w:val="clear" w:color="auto" w:fill="FFFFFF"/>
        </w:rPr>
      </w:pPr>
    </w:p>
    <w:p w:rsidR="00344849" w:rsidRPr="00CA201A" w:rsidRDefault="00344849" w:rsidP="00556C6B">
      <w:pPr>
        <w:pStyle w:val="Sinespaciado"/>
        <w:jc w:val="both"/>
        <w:rPr>
          <w:rFonts w:ascii="Times New Roman" w:hAnsi="Times New Roman" w:cs="Times New Roman"/>
          <w:sz w:val="24"/>
          <w:szCs w:val="24"/>
          <w:shd w:val="clear" w:color="auto" w:fill="FFFFFF"/>
        </w:rPr>
      </w:pPr>
      <w:r w:rsidRPr="00CA201A">
        <w:rPr>
          <w:rFonts w:ascii="Times New Roman" w:hAnsi="Times New Roman" w:cs="Times New Roman"/>
          <w:sz w:val="24"/>
          <w:szCs w:val="24"/>
          <w:shd w:val="clear" w:color="auto" w:fill="FFFFFF"/>
        </w:rPr>
        <w:tab/>
        <w:t xml:space="preserve"> Las personas privadas de la libertad se vuelven un negocio, por lo que comento algunos costos que se manejan al interior de los centros penitenciarios y de reinserción social del Estado. El denominado catálogo de conceptos ilegales por pagar, por llamarlo de alguna manera, contempla pago por uso de tarjeta telefónica 80 pesos alimentos 120 pesos, aparato electrónico como televisión o equipo de audio 800 a 1000 pesos, aviso de llegada de familiar 10 pesos. A esa cantidad se le suman de 2 a 5 pesos por cada puerta que necesitan cruzar. Aunado a ello, ahora también por el llenado de supuestos formatos autorizados de amnistía por acudir a locutorios por acceso al buzón de la Comisión de Derechos Humanos del Estado de México, por recibir la simple información para una solicitud por autorización de correo electrónico para recibir las notificaciones manejados por las denominadas mamás o jefas del cantón, como coloquialmente se le conoce al interior carcelario, representa un costo de entre 500 y 2 mil quinientos pesos. Desafortunadamente, a partir de la entrada en vigor de la Ley de Amnistía, estos mal llamados pagos necesarios se han incrementado, sobre todo para quienes pretenden presentar una solicitud para tratar de verse beneficiados, pues ahora se les exigen dádivas o pagos de extorsión mayores, pudiendo incluso ser objeto de golpes y actos de tortura sobre quienes no pueden o no quieren pagar. </w:t>
      </w:r>
    </w:p>
    <w:p w:rsidR="00325AE3" w:rsidRPr="00CA201A" w:rsidRDefault="00325AE3" w:rsidP="00556C6B">
      <w:pPr>
        <w:pStyle w:val="Sinespaciado"/>
        <w:jc w:val="both"/>
        <w:rPr>
          <w:rFonts w:ascii="Times New Roman" w:hAnsi="Times New Roman" w:cs="Times New Roman"/>
          <w:sz w:val="24"/>
          <w:szCs w:val="24"/>
          <w:shd w:val="clear" w:color="auto" w:fill="FFFFFF"/>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shd w:val="clear" w:color="auto" w:fill="FFFFFF"/>
        </w:rPr>
        <w:tab/>
        <w:t>No podemos continuar en la opacidad y la indiferencia ante el sufrimiento de las personas privadas de la libertad, que si bien han cometido un delito, tanto ellos como sus familiares siguen siendo seres humanos. A partir de la aplicación de la ley, las cuotas para acceder al llavero quién es la persona encargada de cuidar o abrir la puerta, reitero, se han incrementado ahora tienen que pagar más de los 30 pesos que antes se les exigían, pues la aportación para los jefes, como ellos les llaman, ha subido</w:t>
      </w:r>
      <w:r w:rsidR="00B5644A" w:rsidRPr="00CA201A">
        <w:rPr>
          <w:rFonts w:ascii="Times New Roman" w:hAnsi="Times New Roman" w:cs="Times New Roman"/>
          <w:sz w:val="24"/>
          <w:szCs w:val="24"/>
          <w:shd w:val="clear" w:color="auto" w:fill="FFFFFF"/>
        </w:rPr>
        <w:t>,</w:t>
      </w:r>
      <w:r w:rsidRPr="00CA201A">
        <w:rPr>
          <w:rFonts w:ascii="Times New Roman" w:hAnsi="Times New Roman" w:cs="Times New Roman"/>
          <w:sz w:val="24"/>
          <w:szCs w:val="24"/>
          <w:shd w:val="clear" w:color="auto" w:fill="FFFFFF"/>
        </w:rPr>
        <w:t xml:space="preserve"> el negarse a buscar alguna otra vía para presentar una solicitud tiene consecuencias o represalias en el mejor de los casos, son golpeadas o golpeados por parte de los custodios, por lo que han solicitado a sus familiares guarden total discreción </w:t>
      </w:r>
      <w:r w:rsidR="00B5644A" w:rsidRPr="00CA201A">
        <w:rPr>
          <w:rFonts w:ascii="Times New Roman" w:hAnsi="Times New Roman" w:cs="Times New Roman"/>
          <w:sz w:val="24"/>
          <w:szCs w:val="24"/>
          <w:shd w:val="clear" w:color="auto" w:fill="FFFFFF"/>
        </w:rPr>
        <w:t>por el temor de ser humillados</w:t>
      </w:r>
      <w:r w:rsidRPr="00CA201A">
        <w:rPr>
          <w:rFonts w:ascii="Times New Roman" w:hAnsi="Times New Roman" w:cs="Times New Roman"/>
          <w:sz w:val="24"/>
          <w:szCs w:val="24"/>
          <w:shd w:val="clear" w:color="auto" w:fill="FFFFFF"/>
        </w:rPr>
        <w:t>, castigados</w:t>
      </w:r>
      <w:r w:rsidR="00B5644A" w:rsidRPr="00CA201A">
        <w:rPr>
          <w:rFonts w:ascii="Times New Roman" w:hAnsi="Times New Roman" w:cs="Times New Roman"/>
          <w:sz w:val="24"/>
          <w:szCs w:val="24"/>
          <w:shd w:val="clear" w:color="auto" w:fill="FFFFFF"/>
        </w:rPr>
        <w:t xml:space="preserve"> </w:t>
      </w:r>
      <w:r w:rsidRPr="00CA201A">
        <w:rPr>
          <w:rFonts w:ascii="Times New Roman" w:hAnsi="Times New Roman" w:cs="Times New Roman"/>
          <w:sz w:val="24"/>
          <w:szCs w:val="24"/>
        </w:rPr>
        <w:t>y torturados, pues lamentable y tristemente esta práctica es consuetudinaria.</w:t>
      </w:r>
    </w:p>
    <w:p w:rsidR="00325AE3" w:rsidRPr="00CA201A" w:rsidRDefault="00325AE3" w:rsidP="00556C6B">
      <w:pPr>
        <w:pStyle w:val="Sinespaciado"/>
        <w:jc w:val="both"/>
        <w:rPr>
          <w:rFonts w:ascii="Times New Roman" w:hAnsi="Times New Roman" w:cs="Times New Roman"/>
          <w:sz w:val="24"/>
          <w:szCs w:val="24"/>
          <w:shd w:val="clear" w:color="auto" w:fill="FFFFFF"/>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Quienes presentan solicitudes ante la comisión especial en materia de amnistía han denunciado que todo lo anterior es ya una práctica recurrente y cotidiana por parte del personal que labora dentro de los centros, así como de los grupos conocidos como autogobiernos destacando en esta práctica los Centros Penitenciarios y de Reinserción Social de Almoloya, Chiconautla, Neza Bordo y guardo una mención especial, el Centro Preventivo de Reinserción Social </w:t>
      </w:r>
      <w:r w:rsidR="00303A7F" w:rsidRPr="00CA201A">
        <w:rPr>
          <w:rFonts w:ascii="Times New Roman" w:hAnsi="Times New Roman" w:cs="Times New Roman"/>
          <w:sz w:val="24"/>
          <w:szCs w:val="24"/>
        </w:rPr>
        <w:t xml:space="preserve">licenciado </w:t>
      </w:r>
      <w:r w:rsidRPr="00CA201A">
        <w:rPr>
          <w:rFonts w:ascii="Times New Roman" w:hAnsi="Times New Roman" w:cs="Times New Roman"/>
          <w:sz w:val="24"/>
          <w:szCs w:val="24"/>
        </w:rPr>
        <w:t>Juan Fernández Albarrán, mejor conocido como Barrientos, donde a partir del cambio de dirección extrañamente las cuotas se han incrementado hasta en 3 veces su valor, prácticas que se están ejerciendo en contra de sus familiares privados de la libertad y de ellos, que son quienes acaban pagando o sufriendo en carne propia las consecuencias de no hacerlo.</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Hoy desde esta Tribuna reprobamos estas acciones, la Ley de Amnistía del Estado de México se creó con el espíritu de restablecer el derecho a la libertad de aquellas personas que por su condición de vulnerabilidad no han tenido acceso a la justicia por falta de equidad en administración de la misma, al contrario terminan siendo víctimas de la corrupción que lamentablemente sigue imperando al centro, al interior de los centros penitenciarios y de reinserción social del Estado, es innegable que la problemática operacional que enfrentan estos centros genera desigualdad, desconfianza, descontento social que alimenta la corrupción.</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A partir de la aplicación de la Ley de Amnistía y al creación de la Comisión Especial que para estos efectos se estableció en esta Legislatura ya no es un secreto a voces lo que hoy se vive </w:t>
      </w:r>
      <w:r w:rsidRPr="00CA201A">
        <w:rPr>
          <w:rFonts w:ascii="Times New Roman" w:hAnsi="Times New Roman" w:cs="Times New Roman"/>
          <w:sz w:val="24"/>
          <w:szCs w:val="24"/>
        </w:rPr>
        <w:lastRenderedPageBreak/>
        <w:t>al interior de los penales, lo cual es inaceptable, indudablemente la Secretaría de Seguridad del Estado de México requiere poner mayor atención para evitarlo, servidores públicos mejor y mayor capacitados, mejores estrategias que permitan atacar estas prácticas anquilosadas, es decir, todo aquello que contribuya a erradicar desde hoy y para siempre la corrupción que impera al interior que con la aplicación de esta ley se incrementó y nuevamente se deja al descubierto.</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No se trata de descalificar los trabajos que la secretaría realiza para tratar de erradicarlo, sino de reconocer y atender de manera inmediata las debilidades que han sido puestas a la luz a través de quienes hoy buscan acceder a una justicia, a una segunda oportunidad y con ello restaurar su núcleo social y familiar.</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Señores diputados no hay tiranía más cruel que la que se ejerce en nombre de las leyes y con los colores de la justicia, cuando se va por decirlo así, a ahogar a los ciudadanos en la misma tabla que les había dado para su salvación, Charles de Secondat barón de Montesquieu.</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Por lo anterior, pongo respetuosamente a consideración de esta H. Soberanía el presente punto de acuerdo de urgente y obvia resolución para que de considerarlo procedente sea atendido de inmediato y se apruebe en sus términos.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5F3C53"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ATENTAMENTE</w:t>
      </w:r>
    </w:p>
    <w:p w:rsidR="00344849" w:rsidRPr="00CA201A" w:rsidRDefault="005F3C53"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DIP. HELEODORO ENRIQUE SEPÚLVEDA ÁVILA</w:t>
      </w:r>
    </w:p>
    <w:p w:rsidR="00325AE3" w:rsidRPr="00CA201A" w:rsidRDefault="00325AE3" w:rsidP="00556C6B">
      <w:pPr>
        <w:spacing w:after="0" w:line="240" w:lineRule="auto"/>
        <w:jc w:val="center"/>
        <w:rPr>
          <w:rFonts w:ascii="Times New Roman" w:hAnsi="Times New Roman" w:cs="Times New Roman"/>
          <w:sz w:val="24"/>
          <w:szCs w:val="24"/>
        </w:rPr>
      </w:pPr>
    </w:p>
    <w:p w:rsidR="00344849" w:rsidRPr="00CA201A" w:rsidRDefault="00344849"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PROYECTO DE ACUERDO</w:t>
      </w:r>
    </w:p>
    <w:p w:rsidR="00325AE3" w:rsidRPr="00CA201A" w:rsidRDefault="00325AE3" w:rsidP="00556C6B">
      <w:pPr>
        <w:spacing w:after="0" w:line="240" w:lineRule="auto"/>
        <w:jc w:val="center"/>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La H. LX Legislatura del Estado de México con fundamento en los artículos 51, 57 y 66 fracción I de la Constitución Política del Estado Libre y Soberano de México, así como 38 fracción IV de la Ley Orgánica del Poder Legislativo del Estado Libre y Soberano de México, ha tenido a bien emitir el siguiente:</w:t>
      </w:r>
    </w:p>
    <w:p w:rsidR="00344849" w:rsidRPr="00CA201A" w:rsidRDefault="00344849"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ACUERDO</w:t>
      </w:r>
    </w:p>
    <w:p w:rsidR="00325AE3" w:rsidRPr="00CA201A" w:rsidRDefault="00325AE3" w:rsidP="00556C6B">
      <w:pPr>
        <w:spacing w:after="0" w:line="240" w:lineRule="auto"/>
        <w:jc w:val="center"/>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ÚNICO. Se exhorta respetuosamente al Titular de la Secretaría de Seguridad del Estado de México para que implemente las acciones necesarias en los centros penitenciarios y de reinserción social con el fin de evitar actos de corrupción por parte del personal de los mismos, ya que a partir de la aplicación de la Ley de Amnistía en la Entidad se ha informado de estos abusos; así mismo solicito se informe a esta H. Legislatura la aplicación de dichas acciones.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TRANSITORIOS</w:t>
      </w:r>
    </w:p>
    <w:p w:rsidR="00325AE3" w:rsidRPr="00CA201A" w:rsidRDefault="00325AE3" w:rsidP="00556C6B">
      <w:pPr>
        <w:spacing w:after="0" w:line="240" w:lineRule="auto"/>
        <w:jc w:val="center"/>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PRIMERO. Publíquese el presente acuerdo en el Periódico Oficial </w:t>
      </w:r>
      <w:r w:rsidR="005F3C53" w:rsidRPr="00CA201A">
        <w:rPr>
          <w:rFonts w:ascii="Times New Roman" w:hAnsi="Times New Roman" w:cs="Times New Roman"/>
          <w:sz w:val="24"/>
          <w:szCs w:val="24"/>
        </w:rPr>
        <w:t>“</w:t>
      </w:r>
      <w:r w:rsidRPr="00CA201A">
        <w:rPr>
          <w:rFonts w:ascii="Times New Roman" w:hAnsi="Times New Roman" w:cs="Times New Roman"/>
          <w:sz w:val="24"/>
          <w:szCs w:val="24"/>
        </w:rPr>
        <w:t>Gaceta de</w:t>
      </w:r>
      <w:r w:rsidR="000E182E" w:rsidRPr="00CA201A">
        <w:rPr>
          <w:rFonts w:ascii="Times New Roman" w:hAnsi="Times New Roman" w:cs="Times New Roman"/>
          <w:sz w:val="24"/>
          <w:szCs w:val="24"/>
        </w:rPr>
        <w:t>l</w:t>
      </w:r>
      <w:r w:rsidRPr="00CA201A">
        <w:rPr>
          <w:rFonts w:ascii="Times New Roman" w:hAnsi="Times New Roman" w:cs="Times New Roman"/>
          <w:sz w:val="24"/>
          <w:szCs w:val="24"/>
        </w:rPr>
        <w:t xml:space="preserve"> Gobierno</w:t>
      </w:r>
      <w:r w:rsidR="005F3C53" w:rsidRPr="00CA201A">
        <w:rPr>
          <w:rFonts w:ascii="Times New Roman" w:hAnsi="Times New Roman" w:cs="Times New Roman"/>
          <w:sz w:val="24"/>
          <w:szCs w:val="24"/>
        </w:rPr>
        <w:t>”</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SEGUNDO. Comuníquese el presente acuerdo al Titular de la Secretaría de Seguridad del Gobierno del Estado de México.</w:t>
      </w: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Dado en el Palacio del Poder legislativo, en la ciudad de Toluca de Lerdo, capital del Estado de México a los veintidós días del mes de julio del año dos mil veintiuno.</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Es </w:t>
      </w:r>
      <w:proofErr w:type="spellStart"/>
      <w:r w:rsidR="00325AE3" w:rsidRPr="00CA201A">
        <w:rPr>
          <w:rFonts w:ascii="Times New Roman" w:hAnsi="Times New Roman" w:cs="Times New Roman"/>
          <w:sz w:val="24"/>
          <w:szCs w:val="24"/>
        </w:rPr>
        <w:t>cu</w:t>
      </w:r>
      <w:r w:rsidR="007A5C5B" w:rsidRPr="00CA201A">
        <w:rPr>
          <w:rFonts w:ascii="Times New Roman" w:hAnsi="Times New Roman" w:cs="Times New Roman"/>
          <w:sz w:val="24"/>
          <w:szCs w:val="24"/>
        </w:rPr>
        <w:t>a</w:t>
      </w:r>
      <w:r w:rsidR="00325AE3" w:rsidRPr="00CA201A">
        <w:rPr>
          <w:rFonts w:ascii="Times New Roman" w:hAnsi="Times New Roman" w:cs="Times New Roman"/>
          <w:sz w:val="24"/>
          <w:szCs w:val="24"/>
        </w:rPr>
        <w:t>nto</w:t>
      </w:r>
      <w:proofErr w:type="spellEnd"/>
      <w:r w:rsidRPr="00CA201A">
        <w:rPr>
          <w:rFonts w:ascii="Times New Roman" w:hAnsi="Times New Roman" w:cs="Times New Roman"/>
          <w:sz w:val="24"/>
          <w:szCs w:val="24"/>
        </w:rPr>
        <w:t>.</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Gracias.</w:t>
      </w:r>
    </w:p>
    <w:p w:rsidR="00325AE3" w:rsidRPr="00CA201A" w:rsidRDefault="00325AE3" w:rsidP="004354AA">
      <w:pPr>
        <w:spacing w:after="0" w:line="240" w:lineRule="auto"/>
        <w:jc w:val="both"/>
        <w:rPr>
          <w:rFonts w:ascii="Times New Roman" w:hAnsi="Times New Roman" w:cs="Times New Roman"/>
          <w:sz w:val="24"/>
          <w:szCs w:val="24"/>
        </w:rPr>
      </w:pPr>
    </w:p>
    <w:p w:rsidR="007A5C5B" w:rsidRPr="00CA201A" w:rsidRDefault="007A5C5B" w:rsidP="004354AA">
      <w:pPr>
        <w:spacing w:after="0" w:line="240" w:lineRule="auto"/>
        <w:jc w:val="both"/>
        <w:rPr>
          <w:rFonts w:ascii="Times New Roman" w:hAnsi="Times New Roman" w:cs="Times New Roman"/>
          <w:sz w:val="24"/>
          <w:szCs w:val="24"/>
        </w:rPr>
        <w:sectPr w:rsidR="007A5C5B" w:rsidRPr="00CA201A" w:rsidSect="00643FED">
          <w:footnotePr>
            <w:pos w:val="beneathText"/>
            <w:numRestart w:val="eachSect"/>
          </w:footnotePr>
          <w:type w:val="continuous"/>
          <w:pgSz w:w="12240" w:h="15840"/>
          <w:pgMar w:top="1134" w:right="1134" w:bottom="1134" w:left="1701" w:header="709" w:footer="709" w:gutter="0"/>
          <w:cols w:space="708"/>
          <w:docGrid w:linePitch="360"/>
        </w:sectPr>
      </w:pPr>
    </w:p>
    <w:p w:rsidR="007A5C5B" w:rsidRPr="00CA201A" w:rsidRDefault="007A5C5B" w:rsidP="004354AA">
      <w:pPr>
        <w:pStyle w:val="Sinespaciado"/>
        <w:jc w:val="both"/>
        <w:rPr>
          <w:rFonts w:ascii="Times New Roman" w:hAnsi="Times New Roman" w:cs="Times New Roman"/>
          <w:sz w:val="24"/>
          <w:szCs w:val="24"/>
        </w:rPr>
      </w:pPr>
    </w:p>
    <w:p w:rsidR="007A5C5B" w:rsidRPr="00CA201A" w:rsidRDefault="007A5C5B" w:rsidP="004354AA">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(Se inserta el documento)</w:t>
      </w:r>
    </w:p>
    <w:p w:rsidR="007A5C5B" w:rsidRPr="00CA201A" w:rsidRDefault="007A5C5B" w:rsidP="004354AA">
      <w:pPr>
        <w:spacing w:after="0" w:line="240" w:lineRule="auto"/>
        <w:rPr>
          <w:rFonts w:ascii="Times New Roman" w:hAnsi="Times New Roman" w:cs="Times New Roman"/>
          <w:sz w:val="24"/>
          <w:szCs w:val="24"/>
          <w:shd w:val="clear" w:color="auto" w:fill="FFFFFF"/>
        </w:rPr>
      </w:pPr>
    </w:p>
    <w:p w:rsidR="007A5C5B" w:rsidRPr="00CA201A" w:rsidRDefault="007A5C5B" w:rsidP="004354AA">
      <w:pPr>
        <w:spacing w:after="0" w:line="240" w:lineRule="auto"/>
        <w:jc w:val="right"/>
        <w:rPr>
          <w:rFonts w:ascii="Times New Roman" w:hAnsi="Times New Roman" w:cs="Times New Roman"/>
          <w:sz w:val="24"/>
          <w:szCs w:val="24"/>
          <w:shd w:val="clear" w:color="auto" w:fill="FFFFFF"/>
        </w:rPr>
      </w:pPr>
      <w:r w:rsidRPr="00CA201A">
        <w:rPr>
          <w:rFonts w:ascii="Times New Roman" w:hAnsi="Times New Roman" w:cs="Times New Roman"/>
          <w:sz w:val="24"/>
          <w:szCs w:val="24"/>
          <w:shd w:val="clear" w:color="auto" w:fill="FFFFFF"/>
        </w:rPr>
        <w:t>Toluca de Lerdo; 22 de julio de 2021.</w:t>
      </w:r>
    </w:p>
    <w:p w:rsidR="007A5C5B" w:rsidRPr="00CA201A" w:rsidRDefault="007A5C5B" w:rsidP="004354AA">
      <w:pPr>
        <w:pStyle w:val="Default"/>
        <w:rPr>
          <w:rFonts w:ascii="Times New Roman" w:hAnsi="Times New Roman" w:cs="Times New Roman"/>
          <w:color w:val="auto"/>
        </w:rPr>
      </w:pPr>
    </w:p>
    <w:p w:rsidR="007A5C5B" w:rsidRPr="00CA201A" w:rsidRDefault="007A5C5B" w:rsidP="004354AA">
      <w:pPr>
        <w:pStyle w:val="Default"/>
        <w:rPr>
          <w:rFonts w:ascii="Times New Roman" w:hAnsi="Times New Roman" w:cs="Times New Roman"/>
          <w:color w:val="auto"/>
        </w:rPr>
      </w:pPr>
      <w:r w:rsidRPr="00CA201A">
        <w:rPr>
          <w:rFonts w:ascii="Times New Roman" w:hAnsi="Times New Roman" w:cs="Times New Roman"/>
          <w:b/>
          <w:bCs/>
          <w:color w:val="auto"/>
        </w:rPr>
        <w:t>PRESIDENTE DE LA MESA DIRECTIVA</w:t>
      </w:r>
    </w:p>
    <w:p w:rsidR="007A5C5B" w:rsidRPr="00CA201A" w:rsidRDefault="007A5C5B" w:rsidP="004354AA">
      <w:pPr>
        <w:pStyle w:val="Default"/>
        <w:rPr>
          <w:rFonts w:ascii="Times New Roman" w:hAnsi="Times New Roman" w:cs="Times New Roman"/>
          <w:color w:val="auto"/>
        </w:rPr>
      </w:pPr>
      <w:r w:rsidRPr="00CA201A">
        <w:rPr>
          <w:rFonts w:ascii="Times New Roman" w:hAnsi="Times New Roman" w:cs="Times New Roman"/>
          <w:b/>
          <w:bCs/>
          <w:color w:val="auto"/>
        </w:rPr>
        <w:t xml:space="preserve">DE LA LX LEGISLATURA DEL ESTADO DE MÉXICO </w:t>
      </w:r>
    </w:p>
    <w:p w:rsidR="007A5C5B" w:rsidRPr="00CA201A" w:rsidRDefault="007A5C5B" w:rsidP="004354AA">
      <w:pPr>
        <w:pStyle w:val="Default"/>
        <w:rPr>
          <w:rFonts w:ascii="Times New Roman" w:hAnsi="Times New Roman" w:cs="Times New Roman"/>
          <w:b/>
          <w:bCs/>
          <w:color w:val="auto"/>
        </w:rPr>
      </w:pPr>
      <w:r w:rsidRPr="00CA201A">
        <w:rPr>
          <w:rFonts w:ascii="Times New Roman" w:hAnsi="Times New Roman" w:cs="Times New Roman"/>
          <w:b/>
          <w:bCs/>
          <w:color w:val="auto"/>
        </w:rPr>
        <w:t xml:space="preserve">PRESENTE </w:t>
      </w:r>
    </w:p>
    <w:p w:rsidR="007A5C5B" w:rsidRPr="00CA201A" w:rsidRDefault="007A5C5B" w:rsidP="004354AA">
      <w:pPr>
        <w:pStyle w:val="Default"/>
        <w:rPr>
          <w:rFonts w:ascii="Times New Roman" w:hAnsi="Times New Roman" w:cs="Times New Roman"/>
          <w:color w:val="auto"/>
        </w:rPr>
      </w:pPr>
    </w:p>
    <w:p w:rsidR="007A5C5B" w:rsidRPr="00CA201A" w:rsidRDefault="007A5C5B" w:rsidP="004354AA">
      <w:pPr>
        <w:pStyle w:val="Ttulo2"/>
        <w:shd w:val="clear" w:color="auto" w:fill="FFFFFF"/>
        <w:spacing w:before="0" w:line="240" w:lineRule="auto"/>
        <w:jc w:val="both"/>
        <w:rPr>
          <w:rFonts w:ascii="Times New Roman" w:hAnsi="Times New Roman"/>
          <w:b w:val="0"/>
          <w:sz w:val="24"/>
          <w:szCs w:val="24"/>
        </w:rPr>
      </w:pPr>
      <w:r w:rsidRPr="00CA201A">
        <w:rPr>
          <w:rFonts w:ascii="Times New Roman" w:hAnsi="Times New Roman"/>
          <w:bCs w:val="0"/>
          <w:sz w:val="24"/>
          <w:szCs w:val="24"/>
        </w:rPr>
        <w:t xml:space="preserve">Diputado </w:t>
      </w:r>
      <w:proofErr w:type="spellStart"/>
      <w:r w:rsidRPr="00CA201A">
        <w:rPr>
          <w:rFonts w:ascii="Times New Roman" w:hAnsi="Times New Roman"/>
          <w:bCs w:val="0"/>
          <w:sz w:val="24"/>
          <w:szCs w:val="24"/>
        </w:rPr>
        <w:t>Heleodoro</w:t>
      </w:r>
      <w:proofErr w:type="spellEnd"/>
      <w:r w:rsidRPr="00CA201A">
        <w:rPr>
          <w:rFonts w:ascii="Times New Roman" w:hAnsi="Times New Roman"/>
          <w:bCs w:val="0"/>
          <w:sz w:val="24"/>
          <w:szCs w:val="24"/>
        </w:rPr>
        <w:t xml:space="preserve"> Enrique Sepúlveda Ávila</w:t>
      </w:r>
      <w:r w:rsidRPr="00CA201A">
        <w:rPr>
          <w:rFonts w:ascii="Times New Roman" w:hAnsi="Times New Roman"/>
          <w:b w:val="0"/>
          <w:sz w:val="24"/>
          <w:szCs w:val="24"/>
        </w:rPr>
        <w:t xml:space="preserve">, </w:t>
      </w:r>
      <w:r w:rsidRPr="00CA201A">
        <w:rPr>
          <w:rFonts w:ascii="Times New Roman" w:hAnsi="Times New Roman"/>
          <w:b w:val="0"/>
          <w:bCs w:val="0"/>
          <w:sz w:val="24"/>
          <w:szCs w:val="24"/>
          <w:lang w:val="es-ES"/>
        </w:rPr>
        <w:t xml:space="preserve">en representación del Grupo Parlamentario de Morena de la LX Legislatura del Estado de México, con fundamento en lo dispuesto en los artículos 55; 57 y 61 fracción I de la Constitución Política del Estado Libre y Soberano de </w:t>
      </w:r>
      <w:proofErr w:type="spellStart"/>
      <w:r w:rsidRPr="00CA201A">
        <w:rPr>
          <w:rFonts w:ascii="Times New Roman" w:hAnsi="Times New Roman"/>
          <w:b w:val="0"/>
          <w:bCs w:val="0"/>
          <w:sz w:val="24"/>
          <w:szCs w:val="24"/>
          <w:lang w:val="es-ES"/>
        </w:rPr>
        <w:t>Mé</w:t>
      </w:r>
      <w:proofErr w:type="spellEnd"/>
      <w:r w:rsidRPr="00CA201A">
        <w:rPr>
          <w:rFonts w:ascii="Times New Roman" w:hAnsi="Times New Roman"/>
          <w:b w:val="0"/>
          <w:bCs w:val="0"/>
          <w:sz w:val="24"/>
          <w:szCs w:val="24"/>
          <w:lang w:val="it-IT"/>
        </w:rPr>
        <w:t>xico; 38, fracci</w:t>
      </w:r>
      <w:proofErr w:type="spellStart"/>
      <w:r w:rsidRPr="00CA201A">
        <w:rPr>
          <w:rFonts w:ascii="Times New Roman" w:hAnsi="Times New Roman"/>
          <w:b w:val="0"/>
          <w:bCs w:val="0"/>
          <w:sz w:val="24"/>
          <w:szCs w:val="24"/>
          <w:lang w:val="es-ES"/>
        </w:rPr>
        <w:t>ón</w:t>
      </w:r>
      <w:proofErr w:type="spellEnd"/>
      <w:r w:rsidRPr="00CA201A">
        <w:rPr>
          <w:rFonts w:ascii="Times New Roman" w:hAnsi="Times New Roman"/>
          <w:b w:val="0"/>
          <w:bCs w:val="0"/>
          <w:sz w:val="24"/>
          <w:szCs w:val="24"/>
          <w:lang w:val="es-ES"/>
        </w:rPr>
        <w:t xml:space="preserve">, IV y 83 de la Ley Orgánica del Poder Legislativo del Estado Libre y Soberano de México; 72 y 74 del Reglamento del Poder Legislativo del Estado Libre y Soberano de México, someto a consideración de esta H. Asamblea una propuesta de </w:t>
      </w:r>
      <w:r w:rsidRPr="00CA201A">
        <w:rPr>
          <w:rFonts w:ascii="Times New Roman" w:hAnsi="Times New Roman"/>
          <w:bCs w:val="0"/>
          <w:sz w:val="24"/>
          <w:szCs w:val="24"/>
          <w:lang w:val="es-ES"/>
        </w:rPr>
        <w:t xml:space="preserve">Punto de Acuerdo, de urgente y obvia resolución, mediante el cual se exhorta respetuosamente </w:t>
      </w:r>
      <w:r w:rsidRPr="00CA201A">
        <w:rPr>
          <w:rFonts w:ascii="Times New Roman" w:hAnsi="Times New Roman"/>
          <w:bCs w:val="0"/>
          <w:sz w:val="24"/>
          <w:szCs w:val="24"/>
        </w:rPr>
        <w:t>al Titular de la Secretaría de Seguridad del Estado de México, para que implemente las acciones necesarias en los Centros Penitenciarios y de Reinserción Social, con el fin de evitar actos de corrupción por parte del personal de los mismos, ya que, a partir de la aplicación de la Ley de Amnistía en la entidad, se ha informado de  estos abusos, asimismo solicito que informe a esta Legislatura la aplicación de dichas acciones</w:t>
      </w:r>
      <w:r w:rsidRPr="00CA201A">
        <w:rPr>
          <w:rFonts w:ascii="Times New Roman" w:hAnsi="Times New Roman"/>
          <w:b w:val="0"/>
          <w:sz w:val="24"/>
          <w:szCs w:val="24"/>
        </w:rPr>
        <w:t>, en atención a la siguiente:</w:t>
      </w:r>
    </w:p>
    <w:p w:rsidR="007A5C5B" w:rsidRPr="00CA201A" w:rsidRDefault="007A5C5B" w:rsidP="004354AA">
      <w:pPr>
        <w:pStyle w:val="Default"/>
        <w:rPr>
          <w:rFonts w:ascii="Times New Roman" w:hAnsi="Times New Roman" w:cs="Times New Roman"/>
          <w:b/>
          <w:color w:val="auto"/>
        </w:rPr>
      </w:pPr>
    </w:p>
    <w:p w:rsidR="007A5C5B" w:rsidRPr="00CA201A" w:rsidRDefault="007A5C5B" w:rsidP="004354AA">
      <w:pPr>
        <w:pStyle w:val="Default"/>
        <w:jc w:val="center"/>
        <w:rPr>
          <w:rFonts w:ascii="Times New Roman" w:hAnsi="Times New Roman" w:cs="Times New Roman"/>
          <w:b/>
          <w:color w:val="auto"/>
        </w:rPr>
      </w:pPr>
      <w:r w:rsidRPr="00CA201A">
        <w:rPr>
          <w:rFonts w:ascii="Times New Roman" w:hAnsi="Times New Roman" w:cs="Times New Roman"/>
          <w:b/>
          <w:color w:val="auto"/>
        </w:rPr>
        <w:t>Exposición de Motivos</w:t>
      </w:r>
    </w:p>
    <w:p w:rsidR="007A5C5B" w:rsidRPr="00CA201A" w:rsidRDefault="007A5C5B" w:rsidP="004354AA">
      <w:pPr>
        <w:pStyle w:val="Default"/>
        <w:jc w:val="both"/>
        <w:rPr>
          <w:rFonts w:ascii="Times New Roman" w:hAnsi="Times New Roman" w:cs="Times New Roman"/>
          <w:b/>
          <w:color w:val="auto"/>
        </w:rPr>
      </w:pPr>
    </w:p>
    <w:p w:rsidR="007A5C5B" w:rsidRPr="00CA201A" w:rsidRDefault="007A5C5B" w:rsidP="004354AA">
      <w:pPr>
        <w:pStyle w:val="Ttulo2"/>
        <w:shd w:val="clear" w:color="auto" w:fill="FFFFFF"/>
        <w:spacing w:before="0" w:line="240" w:lineRule="auto"/>
        <w:jc w:val="center"/>
        <w:rPr>
          <w:rFonts w:ascii="Times New Roman" w:hAnsi="Times New Roman"/>
          <w:sz w:val="24"/>
          <w:szCs w:val="24"/>
          <w:shd w:val="clear" w:color="auto" w:fill="FCFCFC"/>
        </w:rPr>
      </w:pPr>
      <w:r w:rsidRPr="00CA201A">
        <w:rPr>
          <w:rFonts w:ascii="Times New Roman" w:hAnsi="Times New Roman"/>
          <w:sz w:val="24"/>
          <w:szCs w:val="24"/>
          <w:shd w:val="clear" w:color="auto" w:fill="FCFCFC"/>
        </w:rPr>
        <w:t>“Ver una injusticia y no hacer nada es no tener valor” Confucio.</w:t>
      </w:r>
    </w:p>
    <w:p w:rsidR="007A5C5B" w:rsidRPr="00CA201A" w:rsidRDefault="007A5C5B" w:rsidP="004354AA">
      <w:pPr>
        <w:spacing w:after="0" w:line="240" w:lineRule="auto"/>
        <w:jc w:val="both"/>
        <w:rPr>
          <w:rFonts w:ascii="Times New Roman" w:hAnsi="Times New Roman" w:cs="Times New Roman"/>
          <w:sz w:val="24"/>
          <w:szCs w:val="24"/>
        </w:rPr>
      </w:pPr>
    </w:p>
    <w:p w:rsidR="007A5C5B" w:rsidRPr="00CA201A" w:rsidRDefault="007A5C5B" w:rsidP="004354AA">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El día 5 de enero del presente año se expidió la Ley de Amnistía del Estado de México; con el objeto de despresurizar las prisiones otorgándole la libertad a quienes, ante la comisión de determinados delitos no pudieron tener un acceso adecuado al sistema de procuración y administración de justicia, siendo en su mayoría personas que sufren algún tipo de vulnerabilidad que los dejó en franca violación de sus derechos humanos. </w:t>
      </w:r>
    </w:p>
    <w:p w:rsidR="007A5C5B" w:rsidRPr="00CA201A" w:rsidRDefault="007A5C5B" w:rsidP="004354AA">
      <w:pPr>
        <w:spacing w:after="0" w:line="240" w:lineRule="auto"/>
        <w:jc w:val="both"/>
        <w:rPr>
          <w:rFonts w:ascii="Times New Roman" w:hAnsi="Times New Roman" w:cs="Times New Roman"/>
          <w:sz w:val="24"/>
          <w:szCs w:val="24"/>
        </w:rPr>
      </w:pPr>
    </w:p>
    <w:p w:rsidR="007A5C5B" w:rsidRPr="00CA201A" w:rsidRDefault="007A5C5B" w:rsidP="004354AA">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La investigadora Catalina Pérez Correa</w:t>
      </w:r>
      <w:r w:rsidRPr="00CA201A">
        <w:rPr>
          <w:rStyle w:val="Refdenotaalpie"/>
          <w:rFonts w:ascii="Times New Roman" w:hAnsi="Times New Roman" w:cs="Times New Roman"/>
          <w:sz w:val="24"/>
          <w:szCs w:val="24"/>
        </w:rPr>
        <w:footnoteReference w:id="17"/>
      </w:r>
      <w:r w:rsidRPr="00CA201A">
        <w:rPr>
          <w:rFonts w:ascii="Times New Roman" w:hAnsi="Times New Roman" w:cs="Times New Roman"/>
          <w:sz w:val="24"/>
          <w:szCs w:val="24"/>
        </w:rPr>
        <w:t xml:space="preserve"> señala que cada persona privada de su libertad debe pagar en promedio $5,000.00 pesos mensuales para poder sobrevivir al interior de los centros penitenciarios, pudiendo ser aún mayor en caso de requerir de algún otro servicio, como el derecho a una celda, a un colchón o cobija, a comida higiénica, visita íntima, enseres, víveres o ropa, lo cual termina siendo pagado por sus familiares. </w:t>
      </w:r>
    </w:p>
    <w:p w:rsidR="007A5C5B" w:rsidRPr="00CA201A" w:rsidRDefault="007A5C5B" w:rsidP="004354AA">
      <w:pPr>
        <w:spacing w:after="0" w:line="240" w:lineRule="auto"/>
        <w:jc w:val="both"/>
        <w:rPr>
          <w:rFonts w:ascii="Times New Roman" w:hAnsi="Times New Roman" w:cs="Times New Roman"/>
          <w:sz w:val="24"/>
          <w:szCs w:val="24"/>
        </w:rPr>
      </w:pPr>
    </w:p>
    <w:p w:rsidR="004354AA" w:rsidRPr="00CA201A" w:rsidRDefault="007A5C5B" w:rsidP="004354AA">
      <w:pPr>
        <w:spacing w:after="0" w:line="240" w:lineRule="auto"/>
        <w:jc w:val="both"/>
        <w:rPr>
          <w:rFonts w:ascii="Times New Roman" w:hAnsi="Times New Roman" w:cs="Times New Roman"/>
          <w:sz w:val="24"/>
          <w:szCs w:val="24"/>
        </w:rPr>
      </w:pPr>
      <w:r w:rsidRPr="00CA201A">
        <w:rPr>
          <w:rFonts w:ascii="Times New Roman" w:eastAsia="Times New Roman" w:hAnsi="Times New Roman" w:cs="Times New Roman"/>
          <w:bCs/>
          <w:sz w:val="24"/>
          <w:szCs w:val="24"/>
          <w:lang w:eastAsia="es-MX"/>
        </w:rPr>
        <w:t xml:space="preserve">Las personas privadas de la libertad se vuelven un negocio, </w:t>
      </w:r>
      <w:r w:rsidRPr="00CA201A">
        <w:rPr>
          <w:rFonts w:ascii="Times New Roman" w:hAnsi="Times New Roman" w:cs="Times New Roman"/>
          <w:bCs/>
          <w:sz w:val="24"/>
          <w:szCs w:val="24"/>
        </w:rPr>
        <w:t>por lo que comentó algunos costos que se manejan al interior de los Centros Penitenciarios y de Reinserción Social del Estado, el denominado  “</w:t>
      </w:r>
      <w:r w:rsidRPr="00CA201A">
        <w:rPr>
          <w:rFonts w:ascii="Times New Roman" w:hAnsi="Times New Roman" w:cs="Times New Roman"/>
          <w:sz w:val="24"/>
          <w:szCs w:val="24"/>
        </w:rPr>
        <w:t>catálogo de conceptos ilegales por pagar” por llamarlo de alguna forma contempla:</w:t>
      </w:r>
      <w:r w:rsidRPr="00CA201A">
        <w:rPr>
          <w:rFonts w:ascii="Times New Roman" w:hAnsi="Times New Roman" w:cs="Times New Roman"/>
          <w:b/>
          <w:sz w:val="24"/>
          <w:szCs w:val="24"/>
        </w:rPr>
        <w:t xml:space="preserve"> </w:t>
      </w:r>
      <w:r w:rsidRPr="00CA201A">
        <w:rPr>
          <w:rFonts w:ascii="Times New Roman" w:hAnsi="Times New Roman" w:cs="Times New Roman"/>
          <w:sz w:val="24"/>
          <w:szCs w:val="24"/>
        </w:rPr>
        <w:t>pago por uso de</w:t>
      </w:r>
      <w:r w:rsidRPr="00CA201A">
        <w:rPr>
          <w:rFonts w:ascii="Times New Roman" w:hAnsi="Times New Roman" w:cs="Times New Roman"/>
          <w:b/>
          <w:sz w:val="24"/>
          <w:szCs w:val="24"/>
        </w:rPr>
        <w:t xml:space="preserve"> </w:t>
      </w:r>
      <w:r w:rsidRPr="00CA201A">
        <w:rPr>
          <w:rFonts w:ascii="Times New Roman" w:hAnsi="Times New Roman" w:cs="Times New Roman"/>
          <w:sz w:val="24"/>
          <w:szCs w:val="24"/>
        </w:rPr>
        <w:t>tarjeta telefónica $80.00 pesos, alimentos $120.00 pesos, aparato electrónico como televisión o equipo de audio de $800.00 a $1,000.00 pesos, aviso de llegada de familiar $10.00, a esta cantidad se le suman de $2.00 a $5.00 pesos por cada puerta que necesitan cruzar</w:t>
      </w:r>
      <w:r w:rsidRPr="00CA201A">
        <w:rPr>
          <w:rStyle w:val="Refdenotaalpie"/>
          <w:rFonts w:ascii="Times New Roman" w:hAnsi="Times New Roman" w:cs="Times New Roman"/>
          <w:sz w:val="24"/>
          <w:szCs w:val="24"/>
        </w:rPr>
        <w:footnoteReference w:id="18"/>
      </w:r>
      <w:r w:rsidRPr="00CA201A">
        <w:rPr>
          <w:rFonts w:ascii="Times New Roman" w:hAnsi="Times New Roman" w:cs="Times New Roman"/>
          <w:b/>
          <w:sz w:val="24"/>
          <w:szCs w:val="24"/>
        </w:rPr>
        <w:t xml:space="preserve">. </w:t>
      </w:r>
      <w:r w:rsidRPr="00CA201A">
        <w:rPr>
          <w:rFonts w:ascii="Times New Roman" w:hAnsi="Times New Roman" w:cs="Times New Roman"/>
          <w:sz w:val="24"/>
          <w:szCs w:val="24"/>
        </w:rPr>
        <w:t>Aunado a ello, ahora también</w:t>
      </w:r>
      <w:r w:rsidRPr="00CA201A">
        <w:rPr>
          <w:rFonts w:ascii="Times New Roman" w:hAnsi="Times New Roman" w:cs="Times New Roman"/>
          <w:b/>
          <w:sz w:val="24"/>
          <w:szCs w:val="24"/>
        </w:rPr>
        <w:t xml:space="preserve"> </w:t>
      </w:r>
      <w:r w:rsidRPr="00CA201A">
        <w:rPr>
          <w:rFonts w:ascii="Times New Roman" w:hAnsi="Times New Roman" w:cs="Times New Roman"/>
          <w:sz w:val="24"/>
          <w:szCs w:val="24"/>
        </w:rPr>
        <w:t xml:space="preserve">por el llenado de supuestos formatos autorizados de Amnistía, para </w:t>
      </w:r>
      <w:r w:rsidRPr="00CA201A">
        <w:rPr>
          <w:rFonts w:ascii="Times New Roman" w:hAnsi="Times New Roman" w:cs="Times New Roman"/>
          <w:sz w:val="24"/>
          <w:szCs w:val="24"/>
        </w:rPr>
        <w:lastRenderedPageBreak/>
        <w:t>acudir a locutorios, acceso al buzón de la Comisión de Derechos Humanos del Estado de México, para recibir la simple información para una solicitud, autorización de correo electrónico para recibir las notificaciones manejados por las denominadas “mamás o jefas del cantón” representa un costo entre los $500.00 hasta $2,500.00 pesos.</w:t>
      </w:r>
    </w:p>
    <w:p w:rsidR="004354AA" w:rsidRPr="00CA201A" w:rsidRDefault="004354AA" w:rsidP="004354AA">
      <w:pPr>
        <w:spacing w:after="0" w:line="240" w:lineRule="auto"/>
        <w:jc w:val="both"/>
        <w:rPr>
          <w:rFonts w:ascii="Times New Roman" w:hAnsi="Times New Roman" w:cs="Times New Roman"/>
          <w:sz w:val="24"/>
          <w:szCs w:val="24"/>
        </w:rPr>
      </w:pPr>
    </w:p>
    <w:p w:rsidR="004354AA" w:rsidRPr="00CA201A" w:rsidRDefault="007A5C5B" w:rsidP="004354AA">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Desafortunadamente a partir de la entrada en vigor de la Ley de Amnistía, estos mal llamados pagos necesarios se han incrementado, sobre todo para quienes pretenden presentar una solicitud para tratar de verse beneficiados, pues ahora se les exigen dádivas o pagos de extorsión mayores, pudiendo incluso ser objeto de golpes y actos de tortura sobre quienes no pueden o no quieren pagar.  No podemos continuar en la opacidad y la indiferencia ante el sufrimiento de las personas privadas de la libertad que, si bien han cometido un delito, tanto ellos como sus familias siguen siendo seres humanos.</w:t>
      </w:r>
    </w:p>
    <w:p w:rsidR="004354AA" w:rsidRPr="00CA201A" w:rsidRDefault="004354AA" w:rsidP="004354AA">
      <w:pPr>
        <w:spacing w:after="0" w:line="240" w:lineRule="auto"/>
        <w:jc w:val="both"/>
        <w:rPr>
          <w:rFonts w:ascii="Times New Roman" w:hAnsi="Times New Roman" w:cs="Times New Roman"/>
          <w:sz w:val="24"/>
          <w:szCs w:val="24"/>
        </w:rPr>
      </w:pPr>
    </w:p>
    <w:p w:rsidR="00810CCF" w:rsidRPr="00CA201A" w:rsidRDefault="007A5C5B" w:rsidP="004354AA">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 partir de la aplicación de la Ley, las cuotas para acceder al “llavero” quien es el encargado de cuidar o abrir la puerta, reitero se han incrementado, ahora tienen que pagar más de los $30.00 pesos que antes se les exigían, pues la aportación para “los jefes” como ellos los llaman, ha subido; el negarse o buscar alguna otra vía para presentar una solicitud tiene consecuencias o represalias, en el mejor de los casos son golpeadas o golpeados por parte de los custodios, por lo que han solicitado a sus familiares guarden total discreción por el temor de ser humillados, “castigados” y torturados pues lamentable y tristemente ésta práctica es consuetudinaria.</w:t>
      </w:r>
    </w:p>
    <w:p w:rsidR="00810CCF" w:rsidRPr="00CA201A" w:rsidRDefault="00810CCF" w:rsidP="004354AA">
      <w:pPr>
        <w:spacing w:after="0" w:line="240" w:lineRule="auto"/>
        <w:jc w:val="both"/>
        <w:rPr>
          <w:rFonts w:ascii="Times New Roman" w:hAnsi="Times New Roman" w:cs="Times New Roman"/>
          <w:sz w:val="24"/>
          <w:szCs w:val="24"/>
        </w:rPr>
      </w:pPr>
    </w:p>
    <w:p w:rsidR="00810CCF" w:rsidRPr="00CA201A" w:rsidRDefault="007A5C5B" w:rsidP="00810CCF">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Quienes presentan solicitudes ante la Comisión Especial en Materia de Amnistía, han denunciado verbalmente que todo lo anterior es ya es una práctica recurrente y cotidiana por parte del personal que labora dentro de los Centros, así como de los grupos conocidos como autogobiernos, destacando en esta práctica los Centros Penitenciarios y de Reinserción Social de Ecatepec, Almoloya, </w:t>
      </w:r>
      <w:proofErr w:type="spellStart"/>
      <w:r w:rsidRPr="00CA201A">
        <w:rPr>
          <w:rFonts w:ascii="Times New Roman" w:hAnsi="Times New Roman" w:cs="Times New Roman"/>
          <w:sz w:val="24"/>
          <w:szCs w:val="24"/>
        </w:rPr>
        <w:t>Chiconautla</w:t>
      </w:r>
      <w:proofErr w:type="spellEnd"/>
      <w:r w:rsidRPr="00CA201A">
        <w:rPr>
          <w:rFonts w:ascii="Times New Roman" w:hAnsi="Times New Roman" w:cs="Times New Roman"/>
          <w:sz w:val="24"/>
          <w:szCs w:val="24"/>
        </w:rPr>
        <w:t xml:space="preserve">, </w:t>
      </w:r>
      <w:proofErr w:type="spellStart"/>
      <w:r w:rsidRPr="00CA201A">
        <w:rPr>
          <w:rFonts w:ascii="Times New Roman" w:hAnsi="Times New Roman" w:cs="Times New Roman"/>
          <w:sz w:val="24"/>
          <w:szCs w:val="24"/>
        </w:rPr>
        <w:t>Neza</w:t>
      </w:r>
      <w:proofErr w:type="spellEnd"/>
      <w:r w:rsidRPr="00CA201A">
        <w:rPr>
          <w:rFonts w:ascii="Times New Roman" w:hAnsi="Times New Roman" w:cs="Times New Roman"/>
          <w:sz w:val="24"/>
          <w:szCs w:val="24"/>
        </w:rPr>
        <w:t xml:space="preserve"> Bordo, pero tiene una mención especial el Centro Preventivo de Readaptación Social “Lic. Juan Fernández Albarrán” mejor conocido como Barrientos, donde a partir del cambio de Dirección, extrañamente las cuotas se han incrementado hasta en 3 veces su valor; prácticas que se están ejerciendo en contra de sus familiares privados de la libertad y de ellos, que son quienes acaban pagando o sufriendo en carne propia las consecuencias de no hacerlo.</w:t>
      </w:r>
    </w:p>
    <w:p w:rsidR="00810CCF" w:rsidRPr="00CA201A" w:rsidRDefault="00810CCF" w:rsidP="00810CCF">
      <w:pPr>
        <w:spacing w:after="0" w:line="240" w:lineRule="auto"/>
        <w:jc w:val="both"/>
        <w:rPr>
          <w:rFonts w:ascii="Times New Roman" w:hAnsi="Times New Roman" w:cs="Times New Roman"/>
          <w:sz w:val="24"/>
          <w:szCs w:val="24"/>
        </w:rPr>
      </w:pPr>
    </w:p>
    <w:p w:rsidR="000633B8" w:rsidRDefault="007A5C5B" w:rsidP="000633B8">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Hoy desde esta Tribuna, Reprobamos estas actuaciones.</w:t>
      </w:r>
      <w:r w:rsidR="000633B8">
        <w:rPr>
          <w:rFonts w:ascii="Times New Roman" w:hAnsi="Times New Roman" w:cs="Times New Roman"/>
          <w:sz w:val="24"/>
          <w:szCs w:val="24"/>
        </w:rPr>
        <w:t xml:space="preserve"> </w:t>
      </w:r>
    </w:p>
    <w:p w:rsidR="000633B8" w:rsidRDefault="000633B8" w:rsidP="000633B8">
      <w:pPr>
        <w:spacing w:after="0" w:line="240" w:lineRule="auto"/>
        <w:jc w:val="both"/>
        <w:rPr>
          <w:rFonts w:ascii="Times New Roman" w:hAnsi="Times New Roman" w:cs="Times New Roman"/>
          <w:sz w:val="24"/>
          <w:szCs w:val="24"/>
        </w:rPr>
      </w:pPr>
    </w:p>
    <w:p w:rsidR="000633B8" w:rsidRDefault="007A5C5B" w:rsidP="000633B8">
      <w:pPr>
        <w:spacing w:after="0" w:line="240" w:lineRule="auto"/>
        <w:jc w:val="both"/>
        <w:rPr>
          <w:rFonts w:ascii="Times New Roman" w:hAnsi="Times New Roman"/>
          <w:i/>
          <w:sz w:val="24"/>
          <w:szCs w:val="24"/>
        </w:rPr>
      </w:pPr>
      <w:r w:rsidRPr="000633B8">
        <w:rPr>
          <w:rFonts w:ascii="Times New Roman" w:hAnsi="Times New Roman"/>
          <w:i/>
          <w:sz w:val="24"/>
          <w:szCs w:val="24"/>
        </w:rPr>
        <w:t xml:space="preserve">La Ley de Amnistía del Estado de México, se creó con el espíritu de restablecer el derecho a la libertad de aquellas personas que, por su condición de vulnerabilidad, no han tenido acceso a la justicia por falta de equidad en la administración de la misma. Al contrario, terminaron siendo víctimas de la corrupción que lamentablemente sigue imperando al interior de los Centros Penitenciarios y de Reinserción </w:t>
      </w:r>
      <w:r w:rsidRPr="000633B8">
        <w:rPr>
          <w:rFonts w:ascii="Times New Roman" w:hAnsi="Times New Roman"/>
          <w:bCs/>
          <w:i/>
          <w:sz w:val="24"/>
          <w:szCs w:val="24"/>
        </w:rPr>
        <w:t>Social del Estado.</w:t>
      </w:r>
      <w:r w:rsidRPr="000633B8">
        <w:rPr>
          <w:rFonts w:ascii="Times New Roman" w:hAnsi="Times New Roman"/>
          <w:i/>
          <w:sz w:val="24"/>
          <w:szCs w:val="24"/>
        </w:rPr>
        <w:t xml:space="preserve"> </w:t>
      </w:r>
    </w:p>
    <w:p w:rsidR="000633B8" w:rsidRPr="000633B8" w:rsidRDefault="000633B8" w:rsidP="000633B8">
      <w:pPr>
        <w:spacing w:after="0" w:line="240" w:lineRule="auto"/>
        <w:jc w:val="both"/>
        <w:rPr>
          <w:rFonts w:ascii="Times New Roman" w:hAnsi="Times New Roman"/>
          <w:i/>
          <w:sz w:val="24"/>
          <w:szCs w:val="24"/>
        </w:rPr>
      </w:pPr>
    </w:p>
    <w:p w:rsidR="000633B8" w:rsidRPr="000633B8" w:rsidRDefault="007A5C5B" w:rsidP="000633B8">
      <w:pPr>
        <w:spacing w:after="0" w:line="240" w:lineRule="auto"/>
        <w:jc w:val="both"/>
        <w:rPr>
          <w:rFonts w:ascii="Times New Roman" w:hAnsi="Times New Roman"/>
          <w:i/>
          <w:sz w:val="24"/>
          <w:szCs w:val="24"/>
        </w:rPr>
      </w:pPr>
      <w:r w:rsidRPr="000633B8">
        <w:rPr>
          <w:rFonts w:ascii="Times New Roman" w:hAnsi="Times New Roman"/>
          <w:i/>
          <w:sz w:val="24"/>
          <w:szCs w:val="24"/>
        </w:rPr>
        <w:t xml:space="preserve">Es innegable que la problemática operacional que enfrentan estos Centros genera desigualdad, desconfianza, descontento social y alimenta la corrupción. A partir de la aplicación de la Ley de Amnistía y creación de la Comisión especial, que para esos efectos se estableció en esta Legislatura; ya no es un secreto a voces lo que hoy se vive al interior de los penales, lo cual es inaceptable. </w:t>
      </w:r>
    </w:p>
    <w:p w:rsidR="000633B8" w:rsidRPr="000633B8" w:rsidRDefault="000633B8" w:rsidP="000633B8">
      <w:pPr>
        <w:spacing w:after="0" w:line="240" w:lineRule="auto"/>
        <w:jc w:val="both"/>
        <w:rPr>
          <w:rFonts w:ascii="Times New Roman" w:hAnsi="Times New Roman"/>
          <w:i/>
          <w:sz w:val="24"/>
          <w:szCs w:val="24"/>
        </w:rPr>
      </w:pPr>
    </w:p>
    <w:p w:rsidR="007A5C5B" w:rsidRPr="000633B8" w:rsidRDefault="007A5C5B" w:rsidP="000633B8">
      <w:pPr>
        <w:spacing w:after="0" w:line="240" w:lineRule="auto"/>
        <w:jc w:val="both"/>
        <w:rPr>
          <w:rFonts w:ascii="Times New Roman" w:hAnsi="Times New Roman"/>
          <w:i/>
          <w:sz w:val="24"/>
          <w:szCs w:val="24"/>
        </w:rPr>
      </w:pPr>
      <w:r w:rsidRPr="000633B8">
        <w:rPr>
          <w:rFonts w:ascii="Times New Roman" w:hAnsi="Times New Roman"/>
          <w:i/>
          <w:sz w:val="24"/>
          <w:szCs w:val="24"/>
        </w:rPr>
        <w:t xml:space="preserve">Indudablemente, la Secretaría de Seguridad del Estado de México requiere poner mayor atención para evitarlo, servidores públicos mayor y mejor capacitados, mejores estrategias que permitan atacar estas prácticas anquilosadas, es decir, de todo aquello que contribuya a erradicar desde </w:t>
      </w:r>
      <w:r w:rsidRPr="000633B8">
        <w:rPr>
          <w:rFonts w:ascii="Times New Roman" w:hAnsi="Times New Roman"/>
          <w:i/>
          <w:sz w:val="24"/>
          <w:szCs w:val="24"/>
        </w:rPr>
        <w:lastRenderedPageBreak/>
        <w:t>hoy y para siempre la corrupción que impera al interior y que, con la aplicación de esta Ley, se incrementó y nuevamente se deja al descubierto.</w:t>
      </w:r>
    </w:p>
    <w:p w:rsidR="007A5C5B" w:rsidRPr="000633B8" w:rsidRDefault="007A5C5B" w:rsidP="004354AA">
      <w:pPr>
        <w:pStyle w:val="Ttulo2"/>
        <w:shd w:val="clear" w:color="auto" w:fill="FFFFFF"/>
        <w:spacing w:before="0" w:line="240" w:lineRule="auto"/>
        <w:jc w:val="both"/>
        <w:rPr>
          <w:rFonts w:ascii="Times New Roman" w:hAnsi="Times New Roman"/>
          <w:b w:val="0"/>
          <w:sz w:val="24"/>
          <w:szCs w:val="24"/>
        </w:rPr>
      </w:pPr>
    </w:p>
    <w:p w:rsidR="007A5C5B" w:rsidRPr="00CA201A" w:rsidRDefault="007A5C5B" w:rsidP="004354AA">
      <w:pPr>
        <w:pStyle w:val="Ttulo2"/>
        <w:shd w:val="clear" w:color="auto" w:fill="FFFFFF"/>
        <w:spacing w:before="0" w:line="240" w:lineRule="auto"/>
        <w:jc w:val="both"/>
        <w:rPr>
          <w:rFonts w:ascii="Times New Roman" w:hAnsi="Times New Roman"/>
          <w:b w:val="0"/>
          <w:sz w:val="24"/>
          <w:szCs w:val="24"/>
        </w:rPr>
      </w:pPr>
      <w:r w:rsidRPr="00CA201A">
        <w:rPr>
          <w:rFonts w:ascii="Times New Roman" w:hAnsi="Times New Roman"/>
          <w:b w:val="0"/>
          <w:sz w:val="24"/>
          <w:szCs w:val="24"/>
        </w:rPr>
        <w:t>No se trata de descalificar los trabajos que la Secretaría realiza para tratar de erradicarlo, sino de reconocer y atender de manera inmediata las debilidades que han sido puestas a luz a través de quienes hoy buscan acceder a una justicia, a una segunda oportunidad y con ello, restaurar su núcleo social y familiar.</w:t>
      </w:r>
    </w:p>
    <w:p w:rsidR="007A5C5B" w:rsidRPr="00CA201A" w:rsidRDefault="007A5C5B" w:rsidP="004354AA">
      <w:pPr>
        <w:pStyle w:val="Ttulo2"/>
        <w:shd w:val="clear" w:color="auto" w:fill="FFFFFF"/>
        <w:spacing w:before="0" w:line="240" w:lineRule="auto"/>
        <w:rPr>
          <w:rFonts w:ascii="Times New Roman" w:hAnsi="Times New Roman"/>
          <w:sz w:val="24"/>
          <w:szCs w:val="24"/>
          <w:shd w:val="clear" w:color="auto" w:fill="FCFCFC"/>
        </w:rPr>
      </w:pPr>
    </w:p>
    <w:p w:rsidR="007A5C5B" w:rsidRPr="00CA201A" w:rsidRDefault="007A5C5B" w:rsidP="004354AA">
      <w:pPr>
        <w:pStyle w:val="Ttulo2"/>
        <w:shd w:val="clear" w:color="auto" w:fill="FFFFFF"/>
        <w:spacing w:before="0" w:line="240" w:lineRule="auto"/>
        <w:jc w:val="center"/>
        <w:rPr>
          <w:rFonts w:ascii="Times New Roman" w:hAnsi="Times New Roman"/>
          <w:i w:val="0"/>
          <w:sz w:val="24"/>
          <w:szCs w:val="24"/>
          <w:shd w:val="clear" w:color="auto" w:fill="FCFCFC"/>
        </w:rPr>
      </w:pPr>
      <w:r w:rsidRPr="00CA201A">
        <w:rPr>
          <w:rFonts w:ascii="Times New Roman" w:hAnsi="Times New Roman"/>
          <w:sz w:val="24"/>
          <w:szCs w:val="24"/>
          <w:shd w:val="clear" w:color="auto" w:fill="FCFCFC"/>
        </w:rPr>
        <w:t xml:space="preserve">"No hay tiranía más cruel que la que se ejerce en nombre de la Leyes y con los colores de la justicia, cuando se va por decirlo así, a ahogar a los ciudadanos en la misma tabla que se les había dado para su salvación". Charles Louis De </w:t>
      </w:r>
      <w:proofErr w:type="spellStart"/>
      <w:r w:rsidRPr="00CA201A">
        <w:rPr>
          <w:rFonts w:ascii="Times New Roman" w:hAnsi="Times New Roman"/>
          <w:sz w:val="24"/>
          <w:szCs w:val="24"/>
          <w:shd w:val="clear" w:color="auto" w:fill="FCFCFC"/>
        </w:rPr>
        <w:t>Secondat</w:t>
      </w:r>
      <w:proofErr w:type="spellEnd"/>
      <w:r w:rsidRPr="00CA201A">
        <w:rPr>
          <w:rFonts w:ascii="Times New Roman" w:hAnsi="Times New Roman"/>
          <w:sz w:val="24"/>
          <w:szCs w:val="24"/>
          <w:shd w:val="clear" w:color="auto" w:fill="FCFCFC"/>
        </w:rPr>
        <w:t xml:space="preserve"> Barón de Montesquieu</w:t>
      </w:r>
    </w:p>
    <w:p w:rsidR="007A5C5B" w:rsidRPr="00CA201A" w:rsidRDefault="007A5C5B" w:rsidP="004354AA">
      <w:pPr>
        <w:pStyle w:val="Ttulo2"/>
        <w:shd w:val="clear" w:color="auto" w:fill="FFFFFF"/>
        <w:spacing w:before="0" w:line="240" w:lineRule="auto"/>
        <w:jc w:val="both"/>
        <w:rPr>
          <w:rFonts w:ascii="Times New Roman" w:hAnsi="Times New Roman"/>
          <w:b w:val="0"/>
          <w:sz w:val="24"/>
          <w:szCs w:val="24"/>
        </w:rPr>
      </w:pPr>
    </w:p>
    <w:p w:rsidR="007A5C5B" w:rsidRPr="00CA201A" w:rsidRDefault="007A5C5B" w:rsidP="004354AA">
      <w:pPr>
        <w:spacing w:after="0" w:line="240" w:lineRule="auto"/>
        <w:jc w:val="both"/>
        <w:rPr>
          <w:rFonts w:ascii="Times New Roman" w:hAnsi="Times New Roman" w:cs="Times New Roman"/>
          <w:sz w:val="24"/>
          <w:szCs w:val="24"/>
        </w:rPr>
      </w:pPr>
    </w:p>
    <w:p w:rsidR="007A5C5B" w:rsidRPr="00CA201A" w:rsidRDefault="007A5C5B" w:rsidP="004354AA">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Por lo anterior pongo respetuosamente a consideración de </w:t>
      </w:r>
      <w:proofErr w:type="gramStart"/>
      <w:r w:rsidRPr="00CA201A">
        <w:rPr>
          <w:rFonts w:ascii="Times New Roman" w:hAnsi="Times New Roman" w:cs="Times New Roman"/>
          <w:sz w:val="24"/>
          <w:szCs w:val="24"/>
        </w:rPr>
        <w:t>esta</w:t>
      </w:r>
      <w:proofErr w:type="gramEnd"/>
      <w:r w:rsidRPr="00CA201A">
        <w:rPr>
          <w:rFonts w:ascii="Times New Roman" w:hAnsi="Times New Roman" w:cs="Times New Roman"/>
          <w:sz w:val="24"/>
          <w:szCs w:val="24"/>
        </w:rPr>
        <w:t xml:space="preserve"> H. Soberanía el presente punto de acuerdo de urgente y obvia resolución para que, de considerarlo procedente sea atendido de inmediato y se apruebe en sus términos.</w:t>
      </w:r>
    </w:p>
    <w:p w:rsidR="007A5C5B" w:rsidRPr="00CA201A" w:rsidRDefault="007A5C5B" w:rsidP="004354AA">
      <w:pPr>
        <w:pStyle w:val="Default"/>
        <w:jc w:val="both"/>
        <w:rPr>
          <w:rFonts w:ascii="Times New Roman" w:hAnsi="Times New Roman" w:cs="Times New Roman"/>
          <w:bCs/>
          <w:color w:val="auto"/>
        </w:rPr>
      </w:pPr>
    </w:p>
    <w:p w:rsidR="007A5C5B" w:rsidRPr="00CA201A" w:rsidRDefault="007A5C5B" w:rsidP="004354AA">
      <w:pPr>
        <w:pStyle w:val="Default"/>
        <w:jc w:val="center"/>
        <w:rPr>
          <w:rFonts w:ascii="Times New Roman" w:hAnsi="Times New Roman" w:cs="Times New Roman"/>
          <w:b/>
          <w:color w:val="auto"/>
        </w:rPr>
      </w:pPr>
      <w:r w:rsidRPr="00CA201A">
        <w:rPr>
          <w:rFonts w:ascii="Times New Roman" w:hAnsi="Times New Roman" w:cs="Times New Roman"/>
          <w:b/>
          <w:bCs/>
          <w:color w:val="auto"/>
        </w:rPr>
        <w:t>ATENTAMENTE</w:t>
      </w:r>
    </w:p>
    <w:p w:rsidR="007A5C5B" w:rsidRPr="00CA201A" w:rsidRDefault="007A5C5B" w:rsidP="004354AA">
      <w:pPr>
        <w:pStyle w:val="Ttulo2"/>
        <w:shd w:val="clear" w:color="auto" w:fill="FFFFFF"/>
        <w:spacing w:before="0" w:line="240" w:lineRule="auto"/>
        <w:jc w:val="center"/>
        <w:rPr>
          <w:rFonts w:ascii="Times New Roman" w:hAnsi="Times New Roman"/>
          <w:sz w:val="24"/>
          <w:szCs w:val="24"/>
        </w:rPr>
      </w:pPr>
      <w:r w:rsidRPr="00CA201A">
        <w:rPr>
          <w:rFonts w:ascii="Times New Roman" w:hAnsi="Times New Roman"/>
          <w:bCs w:val="0"/>
          <w:sz w:val="24"/>
          <w:szCs w:val="24"/>
        </w:rPr>
        <w:t>DIP. HELEODORO ENRIQUE SEPÚLVEDA ÁVILA</w:t>
      </w:r>
    </w:p>
    <w:p w:rsidR="00810CCF" w:rsidRPr="00CA201A" w:rsidRDefault="00810CCF" w:rsidP="004354AA">
      <w:pPr>
        <w:spacing w:after="0" w:line="240" w:lineRule="auto"/>
        <w:jc w:val="center"/>
        <w:rPr>
          <w:rFonts w:ascii="Times New Roman" w:hAnsi="Times New Roman" w:cs="Times New Roman"/>
          <w:b/>
          <w:sz w:val="24"/>
          <w:szCs w:val="24"/>
        </w:rPr>
      </w:pPr>
    </w:p>
    <w:p w:rsidR="007A5C5B" w:rsidRPr="00CA201A" w:rsidRDefault="007A5C5B" w:rsidP="004354AA">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PROYECTO DE ACUERDO</w:t>
      </w:r>
    </w:p>
    <w:p w:rsidR="007A5C5B" w:rsidRPr="00CA201A" w:rsidRDefault="007A5C5B" w:rsidP="004354AA">
      <w:pPr>
        <w:spacing w:after="0" w:line="240" w:lineRule="auto"/>
        <w:jc w:val="center"/>
        <w:rPr>
          <w:rFonts w:ascii="Times New Roman" w:hAnsi="Times New Roman" w:cs="Times New Roman"/>
          <w:sz w:val="24"/>
          <w:szCs w:val="24"/>
        </w:rPr>
      </w:pPr>
    </w:p>
    <w:p w:rsidR="007A5C5B" w:rsidRPr="00CA201A" w:rsidRDefault="007A5C5B" w:rsidP="004354AA">
      <w:pPr>
        <w:shd w:val="clear" w:color="auto" w:fill="FFFFFF"/>
        <w:spacing w:after="0" w:line="240" w:lineRule="auto"/>
        <w:jc w:val="both"/>
        <w:textAlignment w:val="baseline"/>
        <w:rPr>
          <w:rFonts w:ascii="Times New Roman" w:hAnsi="Times New Roman" w:cs="Times New Roman"/>
          <w:b/>
          <w:sz w:val="24"/>
          <w:szCs w:val="24"/>
        </w:rPr>
      </w:pPr>
      <w:r w:rsidRPr="00CA201A">
        <w:rPr>
          <w:rFonts w:ascii="Times New Roman" w:hAnsi="Times New Roman" w:cs="Times New Roman"/>
          <w:b/>
          <w:sz w:val="24"/>
          <w:szCs w:val="24"/>
        </w:rPr>
        <w:t>La H. LX Legislatura del Estado de México, con fundamento en los artículos 57 y 61, fracción I de la Constitución Política del Estado Libre y Soberano de México; así como 38, fracción IV, de la Ley Orgánica del Poder Legislativo del Estado Libre y Soberano de México, ha tenido a bien emitir el siguiente:</w:t>
      </w:r>
    </w:p>
    <w:p w:rsidR="007A5C5B" w:rsidRPr="00CA201A" w:rsidRDefault="007A5C5B" w:rsidP="004354AA">
      <w:pPr>
        <w:shd w:val="clear" w:color="auto" w:fill="FFFFFF"/>
        <w:spacing w:after="0" w:line="240" w:lineRule="auto"/>
        <w:jc w:val="center"/>
        <w:textAlignment w:val="baseline"/>
        <w:rPr>
          <w:rFonts w:ascii="Times New Roman" w:hAnsi="Times New Roman" w:cs="Times New Roman"/>
          <w:b/>
          <w:sz w:val="24"/>
          <w:szCs w:val="24"/>
        </w:rPr>
      </w:pPr>
    </w:p>
    <w:p w:rsidR="007A5C5B" w:rsidRPr="00CA201A" w:rsidRDefault="007A5C5B" w:rsidP="004354AA">
      <w:pPr>
        <w:shd w:val="clear" w:color="auto" w:fill="FFFFFF"/>
        <w:spacing w:after="0" w:line="240" w:lineRule="auto"/>
        <w:jc w:val="center"/>
        <w:textAlignment w:val="baseline"/>
        <w:rPr>
          <w:rFonts w:ascii="Times New Roman" w:hAnsi="Times New Roman" w:cs="Times New Roman"/>
          <w:b/>
          <w:sz w:val="24"/>
          <w:szCs w:val="24"/>
        </w:rPr>
      </w:pPr>
      <w:r w:rsidRPr="00CA201A">
        <w:rPr>
          <w:rFonts w:ascii="Times New Roman" w:hAnsi="Times New Roman" w:cs="Times New Roman"/>
          <w:b/>
          <w:sz w:val="24"/>
          <w:szCs w:val="24"/>
        </w:rPr>
        <w:t>ACUERDO</w:t>
      </w:r>
    </w:p>
    <w:p w:rsidR="007A5C5B" w:rsidRPr="00CA201A" w:rsidRDefault="007A5C5B" w:rsidP="004354AA">
      <w:pPr>
        <w:pStyle w:val="Ttulo2"/>
        <w:shd w:val="clear" w:color="auto" w:fill="FFFFFF"/>
        <w:spacing w:before="0" w:line="240" w:lineRule="auto"/>
        <w:jc w:val="both"/>
        <w:rPr>
          <w:rFonts w:ascii="Times New Roman" w:hAnsi="Times New Roman"/>
          <w:b w:val="0"/>
          <w:sz w:val="24"/>
          <w:szCs w:val="24"/>
        </w:rPr>
      </w:pPr>
      <w:r w:rsidRPr="00CA201A">
        <w:rPr>
          <w:rFonts w:ascii="Times New Roman" w:hAnsi="Times New Roman"/>
          <w:sz w:val="24"/>
          <w:szCs w:val="24"/>
        </w:rPr>
        <w:t xml:space="preserve">ÚNICO. </w:t>
      </w:r>
      <w:r w:rsidRPr="00CA201A">
        <w:rPr>
          <w:rFonts w:ascii="Times New Roman" w:hAnsi="Times New Roman"/>
          <w:b w:val="0"/>
          <w:sz w:val="24"/>
          <w:szCs w:val="24"/>
        </w:rPr>
        <w:t xml:space="preserve">Se </w:t>
      </w:r>
      <w:r w:rsidRPr="00CA201A">
        <w:rPr>
          <w:rFonts w:ascii="Times New Roman" w:hAnsi="Times New Roman"/>
          <w:sz w:val="24"/>
          <w:szCs w:val="24"/>
        </w:rPr>
        <w:t>EXHORTA</w:t>
      </w:r>
      <w:r w:rsidRPr="00CA201A">
        <w:rPr>
          <w:rFonts w:ascii="Times New Roman" w:hAnsi="Times New Roman"/>
          <w:b w:val="0"/>
          <w:sz w:val="24"/>
          <w:szCs w:val="24"/>
        </w:rPr>
        <w:t xml:space="preserve"> respetuosamente al Titular de la Secretaría de Seguridad del Estado de México para que implemente las acciones necesarias en los Centros Penitenciarios y de Reinserción Social, con el fin de evitar actos de corrupción por parte del personal de los mismos, ya que, a partir de la aplicación de la Ley de Amnistía en la entidad, se ha informado de estos abusos, asimismo solicitó que informe a esta Legislatura la aplicación de dichas acciones.</w:t>
      </w:r>
    </w:p>
    <w:p w:rsidR="007A5C5B" w:rsidRPr="00CA201A" w:rsidRDefault="007A5C5B" w:rsidP="004354AA">
      <w:pPr>
        <w:spacing w:after="0" w:line="240" w:lineRule="auto"/>
        <w:rPr>
          <w:rFonts w:ascii="Times New Roman" w:hAnsi="Times New Roman" w:cs="Times New Roman"/>
          <w:b/>
          <w:sz w:val="24"/>
          <w:szCs w:val="24"/>
        </w:rPr>
      </w:pPr>
    </w:p>
    <w:p w:rsidR="007A5C5B" w:rsidRPr="00CA201A" w:rsidRDefault="007A5C5B" w:rsidP="004354AA">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TRANSITORIOS</w:t>
      </w:r>
    </w:p>
    <w:p w:rsidR="007A5C5B" w:rsidRPr="00CA201A" w:rsidRDefault="007A5C5B" w:rsidP="004354AA">
      <w:pPr>
        <w:spacing w:after="0" w:line="240" w:lineRule="auto"/>
        <w:jc w:val="both"/>
        <w:rPr>
          <w:rFonts w:ascii="Times New Roman" w:hAnsi="Times New Roman" w:cs="Times New Roman"/>
          <w:b/>
          <w:sz w:val="24"/>
          <w:szCs w:val="24"/>
        </w:rPr>
      </w:pPr>
    </w:p>
    <w:p w:rsidR="007A5C5B" w:rsidRPr="00CA201A" w:rsidRDefault="007A5C5B" w:rsidP="004354AA">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PRIMERO.</w:t>
      </w:r>
      <w:r w:rsidRPr="00CA201A">
        <w:rPr>
          <w:rFonts w:ascii="Times New Roman" w:hAnsi="Times New Roman" w:cs="Times New Roman"/>
          <w:sz w:val="24"/>
          <w:szCs w:val="24"/>
        </w:rPr>
        <w:t xml:space="preserve"> Publíquese el presente Acuerdo en el Periódico Oficial "Gaceta del Gobierno"</w:t>
      </w:r>
      <w:r w:rsidRPr="00CA201A">
        <w:rPr>
          <w:rFonts w:ascii="Times New Roman" w:eastAsia="Times New Roman" w:hAnsi="Times New Roman" w:cs="Times New Roman"/>
          <w:bCs/>
          <w:sz w:val="24"/>
          <w:szCs w:val="24"/>
          <w:lang w:val="es-ES" w:eastAsia="es-ES"/>
        </w:rPr>
        <w:t>.</w:t>
      </w:r>
    </w:p>
    <w:p w:rsidR="007A5C5B" w:rsidRPr="00CA201A" w:rsidRDefault="007A5C5B" w:rsidP="004354AA">
      <w:pPr>
        <w:pStyle w:val="Sinespaciado"/>
        <w:jc w:val="both"/>
        <w:rPr>
          <w:rFonts w:ascii="Times New Roman" w:hAnsi="Times New Roman" w:cs="Times New Roman"/>
          <w:b/>
          <w:sz w:val="24"/>
          <w:szCs w:val="24"/>
        </w:rPr>
      </w:pPr>
    </w:p>
    <w:p w:rsidR="007A5C5B" w:rsidRPr="00CA201A" w:rsidRDefault="007A5C5B" w:rsidP="004354AA">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SEGUNDO.</w:t>
      </w:r>
      <w:r w:rsidRPr="00CA201A">
        <w:rPr>
          <w:rFonts w:ascii="Times New Roman" w:hAnsi="Times New Roman" w:cs="Times New Roman"/>
          <w:sz w:val="24"/>
          <w:szCs w:val="24"/>
        </w:rPr>
        <w:t xml:space="preserve"> Comuníquese el presente acuerdo al Titular de la Secretaría de Seguridad del Gobierno del Estado de México.</w:t>
      </w:r>
    </w:p>
    <w:p w:rsidR="007A5C5B" w:rsidRPr="00CA201A" w:rsidRDefault="007A5C5B" w:rsidP="004354AA">
      <w:pPr>
        <w:spacing w:after="0" w:line="240" w:lineRule="auto"/>
        <w:jc w:val="both"/>
        <w:rPr>
          <w:rFonts w:ascii="Times New Roman" w:eastAsia="Times New Roman" w:hAnsi="Times New Roman" w:cs="Times New Roman"/>
          <w:bCs/>
          <w:sz w:val="24"/>
          <w:szCs w:val="24"/>
          <w:lang w:val="es-ES" w:eastAsia="es-ES"/>
        </w:rPr>
      </w:pPr>
    </w:p>
    <w:p w:rsidR="007A5C5B" w:rsidRPr="00CA201A" w:rsidRDefault="007A5C5B" w:rsidP="004354AA">
      <w:pPr>
        <w:spacing w:after="0" w:line="240" w:lineRule="auto"/>
        <w:jc w:val="both"/>
        <w:textAlignment w:val="baseline"/>
        <w:rPr>
          <w:rFonts w:ascii="Times New Roman" w:eastAsia="Times New Roman" w:hAnsi="Times New Roman" w:cs="Times New Roman"/>
          <w:sz w:val="24"/>
          <w:szCs w:val="24"/>
          <w:lang w:eastAsia="es-MX"/>
        </w:rPr>
      </w:pPr>
      <w:r w:rsidRPr="00CA201A">
        <w:rPr>
          <w:rFonts w:ascii="Times New Roman" w:eastAsia="Times New Roman" w:hAnsi="Times New Roman" w:cs="Times New Roman"/>
          <w:bCs/>
          <w:sz w:val="24"/>
          <w:szCs w:val="24"/>
          <w:lang w:eastAsia="es-MX"/>
        </w:rPr>
        <w:t>Dado en el Palacio del Poder Legislativo, en la ciudad de Toluca de Lerdo, capital del Estado de México, a los ________ días del mes de _______ del año dos mil veintiuno.</w:t>
      </w:r>
    </w:p>
    <w:p w:rsidR="007A5C5B" w:rsidRPr="00CA201A" w:rsidRDefault="007A5C5B" w:rsidP="00932421">
      <w:pPr>
        <w:pStyle w:val="Sinespaciado"/>
        <w:jc w:val="both"/>
        <w:rPr>
          <w:rFonts w:ascii="Times New Roman" w:hAnsi="Times New Roman" w:cs="Times New Roman"/>
          <w:sz w:val="24"/>
          <w:szCs w:val="24"/>
        </w:rPr>
      </w:pPr>
    </w:p>
    <w:p w:rsidR="00932421" w:rsidRPr="00CA201A" w:rsidRDefault="00932421" w:rsidP="00932421">
      <w:pPr>
        <w:pStyle w:val="Sinespaciado"/>
        <w:jc w:val="both"/>
        <w:rPr>
          <w:rFonts w:ascii="Times New Roman" w:hAnsi="Times New Roman" w:cs="Times New Roman"/>
          <w:sz w:val="24"/>
          <w:szCs w:val="24"/>
        </w:rPr>
      </w:pPr>
    </w:p>
    <w:p w:rsidR="00932421" w:rsidRPr="00CA201A" w:rsidRDefault="00932421" w:rsidP="00932421">
      <w:pPr>
        <w:spacing w:after="0" w:line="240" w:lineRule="auto"/>
        <w:jc w:val="both"/>
        <w:rPr>
          <w:rFonts w:ascii="Times New Roman" w:eastAsia="Times New Roman" w:hAnsi="Times New Roman" w:cs="Times New Roman"/>
          <w:b/>
          <w:sz w:val="24"/>
          <w:szCs w:val="24"/>
          <w:lang w:eastAsia="es-MX"/>
        </w:rPr>
      </w:pPr>
      <w:r w:rsidRPr="00CA201A">
        <w:rPr>
          <w:rFonts w:ascii="Times New Roman" w:eastAsia="Times New Roman" w:hAnsi="Times New Roman" w:cs="Times New Roman"/>
          <w:b/>
          <w:sz w:val="24"/>
          <w:szCs w:val="24"/>
          <w:lang w:eastAsia="es-MX"/>
        </w:rPr>
        <w:t xml:space="preserve">LA H. “LX” LEGISLATURA EN EJERCICIO DE LAS FACULTADES QUE LE CONFIEREN LOS ARTÍCULOS 57 Y 61 FRACCIÓN I DE LA CONSTITUCIÓN POLÍTICA DEL ESTADO LIBRE Y SOBERANO DE MÉXICO Y 38 FRACCIÓN IV DE </w:t>
      </w:r>
      <w:r w:rsidRPr="00CA201A">
        <w:rPr>
          <w:rFonts w:ascii="Times New Roman" w:eastAsia="Times New Roman" w:hAnsi="Times New Roman" w:cs="Times New Roman"/>
          <w:b/>
          <w:sz w:val="24"/>
          <w:szCs w:val="24"/>
          <w:lang w:eastAsia="es-MX"/>
        </w:rPr>
        <w:lastRenderedPageBreak/>
        <w:t>LA LEY ORGÁNICA DEL PODER LEGISLATIVO DEL ESTADO LIBRE Y SOBERANO DE MÉXICO, HA TENIDO A BIEN EMITIR EL SIGUIENTE:</w:t>
      </w:r>
    </w:p>
    <w:p w:rsidR="00932421" w:rsidRPr="00CA201A" w:rsidRDefault="00932421" w:rsidP="00932421">
      <w:pPr>
        <w:spacing w:after="0" w:line="240" w:lineRule="auto"/>
        <w:contextualSpacing/>
        <w:rPr>
          <w:rFonts w:ascii="Times New Roman" w:eastAsia="Times New Roman" w:hAnsi="Times New Roman" w:cs="Times New Roman"/>
          <w:sz w:val="24"/>
          <w:szCs w:val="24"/>
          <w:lang w:eastAsia="es-MX"/>
        </w:rPr>
      </w:pPr>
    </w:p>
    <w:p w:rsidR="00932421" w:rsidRPr="00CA201A" w:rsidRDefault="00932421" w:rsidP="0093242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CA201A">
        <w:rPr>
          <w:rFonts w:ascii="Times New Roman" w:eastAsia="Times New Roman" w:hAnsi="Times New Roman" w:cs="Times New Roman"/>
          <w:b/>
          <w:bCs/>
          <w:kern w:val="36"/>
          <w:sz w:val="24"/>
          <w:szCs w:val="24"/>
          <w:lang w:eastAsia="es-MX"/>
        </w:rPr>
        <w:t>A C U E R D O</w:t>
      </w:r>
    </w:p>
    <w:p w:rsidR="00932421" w:rsidRPr="00CA201A" w:rsidRDefault="00932421" w:rsidP="00932421">
      <w:pPr>
        <w:spacing w:after="0" w:line="240" w:lineRule="auto"/>
        <w:contextualSpacing/>
        <w:jc w:val="both"/>
        <w:rPr>
          <w:rFonts w:ascii="Times New Roman" w:eastAsia="Times New Roman" w:hAnsi="Times New Roman" w:cs="Times New Roman"/>
          <w:sz w:val="24"/>
          <w:szCs w:val="24"/>
          <w:lang w:eastAsia="es-MX"/>
        </w:rPr>
      </w:pPr>
    </w:p>
    <w:p w:rsidR="00932421" w:rsidRPr="00CA201A" w:rsidRDefault="00932421" w:rsidP="00932421">
      <w:pPr>
        <w:spacing w:after="0" w:line="240" w:lineRule="auto"/>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b/>
          <w:bCs/>
          <w:sz w:val="24"/>
          <w:szCs w:val="24"/>
          <w:lang w:eastAsia="es-MX"/>
        </w:rPr>
        <w:t xml:space="preserve">ARTÍCULO ÚNICO.- </w:t>
      </w:r>
      <w:r w:rsidRPr="00CA201A">
        <w:rPr>
          <w:rFonts w:ascii="Times New Roman" w:eastAsia="Arial" w:hAnsi="Times New Roman" w:cs="Times New Roman"/>
          <w:sz w:val="24"/>
          <w:szCs w:val="24"/>
        </w:rPr>
        <w:t>Se</w:t>
      </w:r>
      <w:r w:rsidRPr="00CA201A">
        <w:rPr>
          <w:rFonts w:ascii="Times New Roman" w:eastAsia="Arial" w:hAnsi="Times New Roman" w:cs="Times New Roman"/>
          <w:spacing w:val="1"/>
          <w:sz w:val="24"/>
          <w:szCs w:val="24"/>
        </w:rPr>
        <w:t xml:space="preserve"> </w:t>
      </w:r>
      <w:r w:rsidRPr="00CA201A">
        <w:rPr>
          <w:rFonts w:ascii="Times New Roman" w:eastAsia="Arial" w:hAnsi="Times New Roman" w:cs="Times New Roman"/>
          <w:bCs/>
          <w:sz w:val="24"/>
          <w:szCs w:val="24"/>
        </w:rPr>
        <w:t>exhor</w:t>
      </w:r>
      <w:r w:rsidRPr="00CA201A">
        <w:rPr>
          <w:rFonts w:ascii="Times New Roman" w:eastAsia="Arial" w:hAnsi="Times New Roman" w:cs="Times New Roman"/>
          <w:bCs/>
          <w:spacing w:val="-3"/>
          <w:sz w:val="24"/>
          <w:szCs w:val="24"/>
        </w:rPr>
        <w:t>t</w:t>
      </w:r>
      <w:r w:rsidRPr="00CA201A">
        <w:rPr>
          <w:rFonts w:ascii="Times New Roman" w:eastAsia="Arial" w:hAnsi="Times New Roman" w:cs="Times New Roman"/>
          <w:bCs/>
          <w:sz w:val="24"/>
          <w:szCs w:val="24"/>
        </w:rPr>
        <w:t>a</w:t>
      </w:r>
      <w:r w:rsidRPr="00CA201A">
        <w:rPr>
          <w:rFonts w:ascii="Times New Roman" w:eastAsia="Arial" w:hAnsi="Times New Roman" w:cs="Times New Roman"/>
          <w:b/>
          <w:sz w:val="24"/>
          <w:szCs w:val="24"/>
        </w:rPr>
        <w:t xml:space="preserve"> </w:t>
      </w:r>
      <w:r w:rsidRPr="00CA201A">
        <w:rPr>
          <w:rFonts w:ascii="Times New Roman" w:eastAsia="Arial" w:hAnsi="Times New Roman" w:cs="Times New Roman"/>
          <w:sz w:val="24"/>
          <w:szCs w:val="24"/>
        </w:rPr>
        <w:t>res</w:t>
      </w:r>
      <w:r w:rsidRPr="00CA201A">
        <w:rPr>
          <w:rFonts w:ascii="Times New Roman" w:eastAsia="Arial" w:hAnsi="Times New Roman" w:cs="Times New Roman"/>
          <w:spacing w:val="1"/>
          <w:sz w:val="24"/>
          <w:szCs w:val="24"/>
        </w:rPr>
        <w:t>pe</w:t>
      </w:r>
      <w:r w:rsidRPr="00CA201A">
        <w:rPr>
          <w:rFonts w:ascii="Times New Roman" w:eastAsia="Arial" w:hAnsi="Times New Roman" w:cs="Times New Roman"/>
          <w:sz w:val="24"/>
          <w:szCs w:val="24"/>
        </w:rPr>
        <w:t>t</w:t>
      </w:r>
      <w:r w:rsidRPr="00CA201A">
        <w:rPr>
          <w:rFonts w:ascii="Times New Roman" w:eastAsia="Arial" w:hAnsi="Times New Roman" w:cs="Times New Roman"/>
          <w:spacing w:val="1"/>
          <w:sz w:val="24"/>
          <w:szCs w:val="24"/>
        </w:rPr>
        <w:t>uo</w:t>
      </w:r>
      <w:r w:rsidRPr="00CA201A">
        <w:rPr>
          <w:rFonts w:ascii="Times New Roman" w:eastAsia="Arial" w:hAnsi="Times New Roman" w:cs="Times New Roman"/>
          <w:sz w:val="24"/>
          <w:szCs w:val="24"/>
        </w:rPr>
        <w:t>s</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pacing w:val="1"/>
          <w:sz w:val="24"/>
          <w:szCs w:val="24"/>
        </w:rPr>
        <w:t>m</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pacing w:val="1"/>
          <w:sz w:val="24"/>
          <w:szCs w:val="24"/>
        </w:rPr>
        <w:t>n</w:t>
      </w:r>
      <w:r w:rsidRPr="00CA201A">
        <w:rPr>
          <w:rFonts w:ascii="Times New Roman" w:eastAsia="Arial" w:hAnsi="Times New Roman" w:cs="Times New Roman"/>
          <w:sz w:val="24"/>
          <w:szCs w:val="24"/>
        </w:rPr>
        <w:t>te</w:t>
      </w:r>
      <w:r w:rsidRPr="00CA201A">
        <w:rPr>
          <w:rFonts w:ascii="Times New Roman" w:eastAsia="Arial" w:hAnsi="Times New Roman" w:cs="Times New Roman"/>
          <w:spacing w:val="1"/>
          <w:sz w:val="24"/>
          <w:szCs w:val="24"/>
        </w:rPr>
        <w:t xml:space="preserve"> a</w:t>
      </w:r>
      <w:r w:rsidRPr="00CA201A">
        <w:rPr>
          <w:rFonts w:ascii="Times New Roman" w:eastAsia="Arial" w:hAnsi="Times New Roman" w:cs="Times New Roman"/>
          <w:sz w:val="24"/>
          <w:szCs w:val="24"/>
        </w:rPr>
        <w:t>l</w:t>
      </w:r>
      <w:r w:rsidRPr="00CA201A">
        <w:rPr>
          <w:rFonts w:ascii="Times New Roman" w:eastAsia="Arial" w:hAnsi="Times New Roman" w:cs="Times New Roman"/>
          <w:spacing w:val="1"/>
          <w:sz w:val="24"/>
          <w:szCs w:val="24"/>
        </w:rPr>
        <w:t xml:space="preserve"> </w:t>
      </w:r>
      <w:r w:rsidRPr="00CA201A">
        <w:rPr>
          <w:rFonts w:ascii="Times New Roman" w:eastAsia="Arial" w:hAnsi="Times New Roman" w:cs="Times New Roman"/>
          <w:spacing w:val="3"/>
          <w:sz w:val="24"/>
          <w:szCs w:val="24"/>
        </w:rPr>
        <w:t>T</w:t>
      </w:r>
      <w:r w:rsidRPr="00CA201A">
        <w:rPr>
          <w:rFonts w:ascii="Times New Roman" w:eastAsia="Arial" w:hAnsi="Times New Roman" w:cs="Times New Roman"/>
          <w:sz w:val="24"/>
          <w:szCs w:val="24"/>
        </w:rPr>
        <w:t>i</w:t>
      </w:r>
      <w:r w:rsidRPr="00CA201A">
        <w:rPr>
          <w:rFonts w:ascii="Times New Roman" w:eastAsia="Arial" w:hAnsi="Times New Roman" w:cs="Times New Roman"/>
          <w:spacing w:val="-2"/>
          <w:sz w:val="24"/>
          <w:szCs w:val="24"/>
        </w:rPr>
        <w:t>t</w:t>
      </w:r>
      <w:r w:rsidRPr="00CA201A">
        <w:rPr>
          <w:rFonts w:ascii="Times New Roman" w:eastAsia="Arial" w:hAnsi="Times New Roman" w:cs="Times New Roman"/>
          <w:spacing w:val="1"/>
          <w:sz w:val="24"/>
          <w:szCs w:val="24"/>
        </w:rPr>
        <w:t>u</w:t>
      </w:r>
      <w:r w:rsidRPr="00CA201A">
        <w:rPr>
          <w:rFonts w:ascii="Times New Roman" w:eastAsia="Arial" w:hAnsi="Times New Roman" w:cs="Times New Roman"/>
          <w:sz w:val="24"/>
          <w:szCs w:val="24"/>
        </w:rPr>
        <w:t>lar</w:t>
      </w:r>
      <w:r w:rsidRPr="00CA201A">
        <w:rPr>
          <w:rFonts w:ascii="Times New Roman" w:eastAsia="Arial" w:hAnsi="Times New Roman" w:cs="Times New Roman"/>
          <w:spacing w:val="1"/>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2"/>
          <w:sz w:val="24"/>
          <w:szCs w:val="24"/>
        </w:rPr>
        <w:t xml:space="preserve"> </w:t>
      </w:r>
      <w:r w:rsidRPr="00CA201A">
        <w:rPr>
          <w:rFonts w:ascii="Times New Roman" w:eastAsia="Arial" w:hAnsi="Times New Roman" w:cs="Times New Roman"/>
          <w:sz w:val="24"/>
          <w:szCs w:val="24"/>
        </w:rPr>
        <w:t xml:space="preserve">la </w:t>
      </w:r>
      <w:r w:rsidRPr="00CA201A">
        <w:rPr>
          <w:rFonts w:ascii="Times New Roman" w:eastAsia="Arial" w:hAnsi="Times New Roman" w:cs="Times New Roman"/>
          <w:spacing w:val="-2"/>
          <w:sz w:val="24"/>
          <w:szCs w:val="24"/>
        </w:rPr>
        <w:t>S</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c</w:t>
      </w:r>
      <w:r w:rsidRPr="00CA201A">
        <w:rPr>
          <w:rFonts w:ascii="Times New Roman" w:eastAsia="Arial" w:hAnsi="Times New Roman" w:cs="Times New Roman"/>
          <w:spacing w:val="-1"/>
          <w:sz w:val="24"/>
          <w:szCs w:val="24"/>
        </w:rPr>
        <w:t>r</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t</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r</w:t>
      </w:r>
      <w:r w:rsidRPr="00CA201A">
        <w:rPr>
          <w:rFonts w:ascii="Times New Roman" w:eastAsia="Arial" w:hAnsi="Times New Roman" w:cs="Times New Roman"/>
          <w:spacing w:val="-3"/>
          <w:sz w:val="24"/>
          <w:szCs w:val="24"/>
        </w:rPr>
        <w:t>í</w:t>
      </w:r>
      <w:r w:rsidRPr="00CA201A">
        <w:rPr>
          <w:rFonts w:ascii="Times New Roman" w:eastAsia="Arial" w:hAnsi="Times New Roman" w:cs="Times New Roman"/>
          <w:sz w:val="24"/>
          <w:szCs w:val="24"/>
        </w:rPr>
        <w:t>a</w:t>
      </w:r>
      <w:r w:rsidRPr="00CA201A">
        <w:rPr>
          <w:rFonts w:ascii="Times New Roman" w:eastAsia="Arial" w:hAnsi="Times New Roman" w:cs="Times New Roman"/>
          <w:spacing w:val="2"/>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2"/>
          <w:sz w:val="24"/>
          <w:szCs w:val="24"/>
        </w:rPr>
        <w:t xml:space="preserve"> </w:t>
      </w:r>
      <w:r w:rsidRPr="00CA201A">
        <w:rPr>
          <w:rFonts w:ascii="Times New Roman" w:eastAsia="Arial" w:hAnsi="Times New Roman" w:cs="Times New Roman"/>
          <w:spacing w:val="-2"/>
          <w:sz w:val="24"/>
          <w:szCs w:val="24"/>
        </w:rPr>
        <w:t>S</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pacing w:val="-1"/>
          <w:sz w:val="24"/>
          <w:szCs w:val="24"/>
        </w:rPr>
        <w:t>g</w:t>
      </w:r>
      <w:r w:rsidRPr="00CA201A">
        <w:rPr>
          <w:rFonts w:ascii="Times New Roman" w:eastAsia="Arial" w:hAnsi="Times New Roman" w:cs="Times New Roman"/>
          <w:spacing w:val="1"/>
          <w:sz w:val="24"/>
          <w:szCs w:val="24"/>
        </w:rPr>
        <w:t>u</w:t>
      </w:r>
      <w:r w:rsidRPr="00CA201A">
        <w:rPr>
          <w:rFonts w:ascii="Times New Roman" w:eastAsia="Arial" w:hAnsi="Times New Roman" w:cs="Times New Roman"/>
          <w:sz w:val="24"/>
          <w:szCs w:val="24"/>
        </w:rPr>
        <w:t>r</w:t>
      </w:r>
      <w:r w:rsidRPr="00CA201A">
        <w:rPr>
          <w:rFonts w:ascii="Times New Roman" w:eastAsia="Arial" w:hAnsi="Times New Roman" w:cs="Times New Roman"/>
          <w:spacing w:val="-1"/>
          <w:sz w:val="24"/>
          <w:szCs w:val="24"/>
        </w:rPr>
        <w:t>i</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 xml:space="preserve">d </w:t>
      </w:r>
      <w:r w:rsidRPr="00CA201A">
        <w:rPr>
          <w:rFonts w:ascii="Times New Roman" w:eastAsia="Arial" w:hAnsi="Times New Roman" w:cs="Times New Roman"/>
          <w:spacing w:val="1"/>
          <w:sz w:val="24"/>
          <w:szCs w:val="24"/>
        </w:rPr>
        <w:t>de</w:t>
      </w:r>
      <w:r w:rsidRPr="00CA201A">
        <w:rPr>
          <w:rFonts w:ascii="Times New Roman" w:eastAsia="Arial" w:hAnsi="Times New Roman" w:cs="Times New Roman"/>
          <w:sz w:val="24"/>
          <w:szCs w:val="24"/>
        </w:rPr>
        <w:t>l Es</w:t>
      </w:r>
      <w:r w:rsidRPr="00CA201A">
        <w:rPr>
          <w:rFonts w:ascii="Times New Roman" w:eastAsia="Arial" w:hAnsi="Times New Roman" w:cs="Times New Roman"/>
          <w:spacing w:val="-2"/>
          <w:sz w:val="24"/>
          <w:szCs w:val="24"/>
        </w:rPr>
        <w:t>t</w:t>
      </w:r>
      <w:r w:rsidRPr="00CA201A">
        <w:rPr>
          <w:rFonts w:ascii="Times New Roman" w:eastAsia="Arial" w:hAnsi="Times New Roman" w:cs="Times New Roman"/>
          <w:spacing w:val="1"/>
          <w:sz w:val="24"/>
          <w:szCs w:val="24"/>
        </w:rPr>
        <w:t>ad</w:t>
      </w:r>
      <w:r w:rsidRPr="00CA201A">
        <w:rPr>
          <w:rFonts w:ascii="Times New Roman" w:eastAsia="Arial" w:hAnsi="Times New Roman" w:cs="Times New Roman"/>
          <w:sz w:val="24"/>
          <w:szCs w:val="24"/>
        </w:rPr>
        <w:t xml:space="preserve">o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 xml:space="preserve">e </w:t>
      </w:r>
      <w:r w:rsidRPr="00CA201A">
        <w:rPr>
          <w:rFonts w:ascii="Times New Roman" w:eastAsia="Arial" w:hAnsi="Times New Roman" w:cs="Times New Roman"/>
          <w:spacing w:val="-1"/>
          <w:sz w:val="24"/>
          <w:szCs w:val="24"/>
        </w:rPr>
        <w:t>M</w:t>
      </w:r>
      <w:r w:rsidRPr="00CA201A">
        <w:rPr>
          <w:rFonts w:ascii="Times New Roman" w:eastAsia="Arial" w:hAnsi="Times New Roman" w:cs="Times New Roman"/>
          <w:spacing w:val="1"/>
          <w:sz w:val="24"/>
          <w:szCs w:val="24"/>
        </w:rPr>
        <w:t>é</w:t>
      </w:r>
      <w:r w:rsidRPr="00CA201A">
        <w:rPr>
          <w:rFonts w:ascii="Times New Roman" w:eastAsia="Arial" w:hAnsi="Times New Roman" w:cs="Times New Roman"/>
          <w:spacing w:val="-2"/>
          <w:sz w:val="24"/>
          <w:szCs w:val="24"/>
        </w:rPr>
        <w:t>x</w:t>
      </w:r>
      <w:r w:rsidRPr="00CA201A">
        <w:rPr>
          <w:rFonts w:ascii="Times New Roman" w:eastAsia="Arial" w:hAnsi="Times New Roman" w:cs="Times New Roman"/>
          <w:sz w:val="24"/>
          <w:szCs w:val="24"/>
        </w:rPr>
        <w:t xml:space="preserve">ico </w:t>
      </w:r>
      <w:r w:rsidRPr="00CA201A">
        <w:rPr>
          <w:rFonts w:ascii="Times New Roman" w:eastAsia="Arial" w:hAnsi="Times New Roman" w:cs="Times New Roman"/>
          <w:spacing w:val="1"/>
          <w:sz w:val="24"/>
          <w:szCs w:val="24"/>
        </w:rPr>
        <w:t>pa</w:t>
      </w:r>
      <w:r w:rsidRPr="00CA201A">
        <w:rPr>
          <w:rFonts w:ascii="Times New Roman" w:eastAsia="Arial" w:hAnsi="Times New Roman" w:cs="Times New Roman"/>
          <w:sz w:val="24"/>
          <w:szCs w:val="24"/>
        </w:rPr>
        <w:t xml:space="preserve">ra </w:t>
      </w:r>
      <w:r w:rsidRPr="00CA201A">
        <w:rPr>
          <w:rFonts w:ascii="Times New Roman" w:eastAsia="Arial" w:hAnsi="Times New Roman" w:cs="Times New Roman"/>
          <w:spacing w:val="-1"/>
          <w:sz w:val="24"/>
          <w:szCs w:val="24"/>
        </w:rPr>
        <w:t>qu</w:t>
      </w:r>
      <w:r w:rsidRPr="00CA201A">
        <w:rPr>
          <w:rFonts w:ascii="Times New Roman" w:eastAsia="Arial" w:hAnsi="Times New Roman" w:cs="Times New Roman"/>
          <w:sz w:val="24"/>
          <w:szCs w:val="24"/>
        </w:rPr>
        <w:t>e i</w:t>
      </w:r>
      <w:r w:rsidRPr="00CA201A">
        <w:rPr>
          <w:rFonts w:ascii="Times New Roman" w:eastAsia="Arial" w:hAnsi="Times New Roman" w:cs="Times New Roman"/>
          <w:spacing w:val="-1"/>
          <w:sz w:val="24"/>
          <w:szCs w:val="24"/>
        </w:rPr>
        <w:t>m</w:t>
      </w:r>
      <w:r w:rsidRPr="00CA201A">
        <w:rPr>
          <w:rFonts w:ascii="Times New Roman" w:eastAsia="Arial" w:hAnsi="Times New Roman" w:cs="Times New Roman"/>
          <w:spacing w:val="1"/>
          <w:sz w:val="24"/>
          <w:szCs w:val="24"/>
        </w:rPr>
        <w:t>p</w:t>
      </w:r>
      <w:r w:rsidRPr="00CA201A">
        <w:rPr>
          <w:rFonts w:ascii="Times New Roman" w:eastAsia="Arial" w:hAnsi="Times New Roman" w:cs="Times New Roman"/>
          <w:sz w:val="24"/>
          <w:szCs w:val="24"/>
        </w:rPr>
        <w:t>lem</w:t>
      </w:r>
      <w:r w:rsidRPr="00CA201A">
        <w:rPr>
          <w:rFonts w:ascii="Times New Roman" w:eastAsia="Arial" w:hAnsi="Times New Roman" w:cs="Times New Roman"/>
          <w:spacing w:val="-2"/>
          <w:sz w:val="24"/>
          <w:szCs w:val="24"/>
        </w:rPr>
        <w:t>e</w:t>
      </w:r>
      <w:r w:rsidRPr="00CA201A">
        <w:rPr>
          <w:rFonts w:ascii="Times New Roman" w:eastAsia="Arial" w:hAnsi="Times New Roman" w:cs="Times New Roman"/>
          <w:spacing w:val="1"/>
          <w:sz w:val="24"/>
          <w:szCs w:val="24"/>
        </w:rPr>
        <w:t>n</w:t>
      </w:r>
      <w:r w:rsidRPr="00CA201A">
        <w:rPr>
          <w:rFonts w:ascii="Times New Roman" w:eastAsia="Arial" w:hAnsi="Times New Roman" w:cs="Times New Roman"/>
          <w:sz w:val="24"/>
          <w:szCs w:val="24"/>
        </w:rPr>
        <w:t xml:space="preserve">te las </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ccio</w:t>
      </w:r>
      <w:r w:rsidRPr="00CA201A">
        <w:rPr>
          <w:rFonts w:ascii="Times New Roman" w:eastAsia="Arial" w:hAnsi="Times New Roman" w:cs="Times New Roman"/>
          <w:spacing w:val="-1"/>
          <w:sz w:val="24"/>
          <w:szCs w:val="24"/>
        </w:rPr>
        <w:t>n</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 xml:space="preserve">s </w:t>
      </w:r>
      <w:r w:rsidRPr="00CA201A">
        <w:rPr>
          <w:rFonts w:ascii="Times New Roman" w:eastAsia="Arial" w:hAnsi="Times New Roman" w:cs="Times New Roman"/>
          <w:spacing w:val="-1"/>
          <w:sz w:val="24"/>
          <w:szCs w:val="24"/>
        </w:rPr>
        <w:t>n</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pacing w:val="-2"/>
          <w:sz w:val="24"/>
          <w:szCs w:val="24"/>
        </w:rPr>
        <w:t>c</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s</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r</w:t>
      </w:r>
      <w:r w:rsidRPr="00CA201A">
        <w:rPr>
          <w:rFonts w:ascii="Times New Roman" w:eastAsia="Arial" w:hAnsi="Times New Roman" w:cs="Times New Roman"/>
          <w:spacing w:val="-1"/>
          <w:sz w:val="24"/>
          <w:szCs w:val="24"/>
        </w:rPr>
        <w:t>i</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 xml:space="preserve">s </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n los Ce</w:t>
      </w:r>
      <w:r w:rsidRPr="00CA201A">
        <w:rPr>
          <w:rFonts w:ascii="Times New Roman" w:eastAsia="Arial" w:hAnsi="Times New Roman" w:cs="Times New Roman"/>
          <w:spacing w:val="1"/>
          <w:sz w:val="24"/>
          <w:szCs w:val="24"/>
        </w:rPr>
        <w:t>n</w:t>
      </w:r>
      <w:r w:rsidRPr="00CA201A">
        <w:rPr>
          <w:rFonts w:ascii="Times New Roman" w:eastAsia="Arial" w:hAnsi="Times New Roman" w:cs="Times New Roman"/>
          <w:sz w:val="24"/>
          <w:szCs w:val="24"/>
        </w:rPr>
        <w:t>tros</w:t>
      </w:r>
      <w:r w:rsidRPr="00CA201A">
        <w:rPr>
          <w:rFonts w:ascii="Times New Roman" w:eastAsia="Arial" w:hAnsi="Times New Roman" w:cs="Times New Roman"/>
          <w:spacing w:val="66"/>
          <w:sz w:val="24"/>
          <w:szCs w:val="24"/>
        </w:rPr>
        <w:t xml:space="preserve"> </w:t>
      </w:r>
      <w:r w:rsidRPr="00CA201A">
        <w:rPr>
          <w:rFonts w:ascii="Times New Roman" w:eastAsia="Arial" w:hAnsi="Times New Roman" w:cs="Times New Roman"/>
          <w:sz w:val="24"/>
          <w:szCs w:val="24"/>
        </w:rPr>
        <w:t>P</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pacing w:val="1"/>
          <w:sz w:val="24"/>
          <w:szCs w:val="24"/>
        </w:rPr>
        <w:t>n</w:t>
      </w:r>
      <w:r w:rsidRPr="00CA201A">
        <w:rPr>
          <w:rFonts w:ascii="Times New Roman" w:eastAsia="Arial" w:hAnsi="Times New Roman" w:cs="Times New Roman"/>
          <w:sz w:val="24"/>
          <w:szCs w:val="24"/>
        </w:rPr>
        <w:t>it</w:t>
      </w:r>
      <w:r w:rsidRPr="00CA201A">
        <w:rPr>
          <w:rFonts w:ascii="Times New Roman" w:eastAsia="Arial" w:hAnsi="Times New Roman" w:cs="Times New Roman"/>
          <w:spacing w:val="1"/>
          <w:sz w:val="24"/>
          <w:szCs w:val="24"/>
        </w:rPr>
        <w:t>en</w:t>
      </w:r>
      <w:r w:rsidRPr="00CA201A">
        <w:rPr>
          <w:rFonts w:ascii="Times New Roman" w:eastAsia="Arial" w:hAnsi="Times New Roman" w:cs="Times New Roman"/>
          <w:sz w:val="24"/>
          <w:szCs w:val="24"/>
        </w:rPr>
        <w:t>ciar</w:t>
      </w:r>
      <w:r w:rsidRPr="00CA201A">
        <w:rPr>
          <w:rFonts w:ascii="Times New Roman" w:eastAsia="Arial" w:hAnsi="Times New Roman" w:cs="Times New Roman"/>
          <w:spacing w:val="-1"/>
          <w:sz w:val="24"/>
          <w:szCs w:val="24"/>
        </w:rPr>
        <w:t>io</w:t>
      </w:r>
      <w:r w:rsidRPr="00CA201A">
        <w:rPr>
          <w:rFonts w:ascii="Times New Roman" w:eastAsia="Arial" w:hAnsi="Times New Roman" w:cs="Times New Roman"/>
          <w:sz w:val="24"/>
          <w:szCs w:val="24"/>
        </w:rPr>
        <w:t>s</w:t>
      </w:r>
      <w:r w:rsidRPr="00CA201A">
        <w:rPr>
          <w:rFonts w:ascii="Times New Roman" w:eastAsia="Arial" w:hAnsi="Times New Roman" w:cs="Times New Roman"/>
          <w:spacing w:val="65"/>
          <w:sz w:val="24"/>
          <w:szCs w:val="24"/>
        </w:rPr>
        <w:t xml:space="preserve"> </w:t>
      </w:r>
      <w:r w:rsidRPr="00CA201A">
        <w:rPr>
          <w:rFonts w:ascii="Times New Roman" w:eastAsia="Arial" w:hAnsi="Times New Roman" w:cs="Times New Roman"/>
          <w:sz w:val="24"/>
          <w:szCs w:val="24"/>
        </w:rPr>
        <w:t>y</w:t>
      </w:r>
      <w:r w:rsidRPr="00CA201A">
        <w:rPr>
          <w:rFonts w:ascii="Times New Roman" w:eastAsia="Arial" w:hAnsi="Times New Roman" w:cs="Times New Roman"/>
          <w:spacing w:val="65"/>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 Rei</w:t>
      </w:r>
      <w:r w:rsidRPr="00CA201A">
        <w:rPr>
          <w:rFonts w:ascii="Times New Roman" w:eastAsia="Arial" w:hAnsi="Times New Roman" w:cs="Times New Roman"/>
          <w:spacing w:val="1"/>
          <w:sz w:val="24"/>
          <w:szCs w:val="24"/>
        </w:rPr>
        <w:t>n</w:t>
      </w:r>
      <w:r w:rsidRPr="00CA201A">
        <w:rPr>
          <w:rFonts w:ascii="Times New Roman" w:eastAsia="Arial" w:hAnsi="Times New Roman" w:cs="Times New Roman"/>
          <w:sz w:val="24"/>
          <w:szCs w:val="24"/>
        </w:rPr>
        <w:t>s</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rc</w:t>
      </w:r>
      <w:r w:rsidRPr="00CA201A">
        <w:rPr>
          <w:rFonts w:ascii="Times New Roman" w:eastAsia="Arial" w:hAnsi="Times New Roman" w:cs="Times New Roman"/>
          <w:spacing w:val="-1"/>
          <w:sz w:val="24"/>
          <w:szCs w:val="24"/>
        </w:rPr>
        <w:t>i</w:t>
      </w:r>
      <w:r w:rsidRPr="00CA201A">
        <w:rPr>
          <w:rFonts w:ascii="Times New Roman" w:eastAsia="Arial" w:hAnsi="Times New Roman" w:cs="Times New Roman"/>
          <w:spacing w:val="1"/>
          <w:sz w:val="24"/>
          <w:szCs w:val="24"/>
        </w:rPr>
        <w:t>ó</w:t>
      </w:r>
      <w:r w:rsidRPr="00CA201A">
        <w:rPr>
          <w:rFonts w:ascii="Times New Roman" w:eastAsia="Arial" w:hAnsi="Times New Roman" w:cs="Times New Roman"/>
          <w:sz w:val="24"/>
          <w:szCs w:val="24"/>
        </w:rPr>
        <w:t>n S</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cial,</w:t>
      </w:r>
      <w:r w:rsidRPr="00CA201A">
        <w:rPr>
          <w:rFonts w:ascii="Times New Roman" w:eastAsia="Arial" w:hAnsi="Times New Roman" w:cs="Times New Roman"/>
          <w:spacing w:val="65"/>
          <w:sz w:val="24"/>
          <w:szCs w:val="24"/>
        </w:rPr>
        <w:t xml:space="preserve"> </w:t>
      </w:r>
      <w:r w:rsidRPr="00CA201A">
        <w:rPr>
          <w:rFonts w:ascii="Times New Roman" w:eastAsia="Arial" w:hAnsi="Times New Roman" w:cs="Times New Roman"/>
          <w:sz w:val="24"/>
          <w:szCs w:val="24"/>
        </w:rPr>
        <w:t>c</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 xml:space="preserve">n </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l</w:t>
      </w:r>
      <w:r w:rsidRPr="00CA201A">
        <w:rPr>
          <w:rFonts w:ascii="Times New Roman" w:eastAsia="Arial" w:hAnsi="Times New Roman" w:cs="Times New Roman"/>
          <w:spacing w:val="62"/>
          <w:sz w:val="24"/>
          <w:szCs w:val="24"/>
        </w:rPr>
        <w:t xml:space="preserve"> </w:t>
      </w:r>
      <w:r w:rsidRPr="00CA201A">
        <w:rPr>
          <w:rFonts w:ascii="Times New Roman" w:eastAsia="Arial" w:hAnsi="Times New Roman" w:cs="Times New Roman"/>
          <w:spacing w:val="3"/>
          <w:sz w:val="24"/>
          <w:szCs w:val="24"/>
        </w:rPr>
        <w:t>f</w:t>
      </w:r>
      <w:r w:rsidRPr="00CA201A">
        <w:rPr>
          <w:rFonts w:ascii="Times New Roman" w:eastAsia="Arial" w:hAnsi="Times New Roman" w:cs="Times New Roman"/>
          <w:sz w:val="24"/>
          <w:szCs w:val="24"/>
        </w:rPr>
        <w:t>in</w:t>
      </w:r>
      <w:r w:rsidRPr="00CA201A">
        <w:rPr>
          <w:rFonts w:ascii="Times New Roman" w:eastAsia="Arial" w:hAnsi="Times New Roman" w:cs="Times New Roman"/>
          <w:spacing w:val="65"/>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63"/>
          <w:sz w:val="24"/>
          <w:szCs w:val="24"/>
        </w:rPr>
        <w:t xml:space="preserve"> </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pacing w:val="-2"/>
          <w:sz w:val="24"/>
          <w:szCs w:val="24"/>
        </w:rPr>
        <w:t>v</w:t>
      </w:r>
      <w:r w:rsidRPr="00CA201A">
        <w:rPr>
          <w:rFonts w:ascii="Times New Roman" w:eastAsia="Arial" w:hAnsi="Times New Roman" w:cs="Times New Roman"/>
          <w:sz w:val="24"/>
          <w:szCs w:val="24"/>
        </w:rPr>
        <w:t>it</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r</w:t>
      </w:r>
      <w:r w:rsidRPr="00CA201A">
        <w:rPr>
          <w:rFonts w:ascii="Times New Roman" w:eastAsia="Arial" w:hAnsi="Times New Roman" w:cs="Times New Roman"/>
          <w:spacing w:val="64"/>
          <w:sz w:val="24"/>
          <w:szCs w:val="24"/>
        </w:rPr>
        <w:t xml:space="preserve"> </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ct</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s</w:t>
      </w:r>
      <w:r w:rsidRPr="00CA201A">
        <w:rPr>
          <w:rFonts w:ascii="Times New Roman" w:eastAsia="Arial" w:hAnsi="Times New Roman" w:cs="Times New Roman"/>
          <w:spacing w:val="65"/>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 c</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r</w:t>
      </w:r>
      <w:r w:rsidRPr="00CA201A">
        <w:rPr>
          <w:rFonts w:ascii="Times New Roman" w:eastAsia="Arial" w:hAnsi="Times New Roman" w:cs="Times New Roman"/>
          <w:spacing w:val="-1"/>
          <w:sz w:val="24"/>
          <w:szCs w:val="24"/>
        </w:rPr>
        <w:t>r</w:t>
      </w:r>
      <w:r w:rsidRPr="00CA201A">
        <w:rPr>
          <w:rFonts w:ascii="Times New Roman" w:eastAsia="Arial" w:hAnsi="Times New Roman" w:cs="Times New Roman"/>
          <w:spacing w:val="1"/>
          <w:sz w:val="24"/>
          <w:szCs w:val="24"/>
        </w:rPr>
        <w:t>up</w:t>
      </w:r>
      <w:r w:rsidRPr="00CA201A">
        <w:rPr>
          <w:rFonts w:ascii="Times New Roman" w:eastAsia="Arial" w:hAnsi="Times New Roman" w:cs="Times New Roman"/>
          <w:sz w:val="24"/>
          <w:szCs w:val="24"/>
        </w:rPr>
        <w:t>ción</w:t>
      </w:r>
      <w:r w:rsidRPr="00CA201A">
        <w:rPr>
          <w:rFonts w:ascii="Times New Roman" w:eastAsia="Arial" w:hAnsi="Times New Roman" w:cs="Times New Roman"/>
          <w:spacing w:val="19"/>
          <w:sz w:val="24"/>
          <w:szCs w:val="24"/>
        </w:rPr>
        <w:t xml:space="preserve"> </w:t>
      </w:r>
      <w:r w:rsidRPr="00CA201A">
        <w:rPr>
          <w:rFonts w:ascii="Times New Roman" w:eastAsia="Arial" w:hAnsi="Times New Roman" w:cs="Times New Roman"/>
          <w:spacing w:val="1"/>
          <w:sz w:val="24"/>
          <w:szCs w:val="24"/>
        </w:rPr>
        <w:t>po</w:t>
      </w:r>
      <w:r w:rsidRPr="00CA201A">
        <w:rPr>
          <w:rFonts w:ascii="Times New Roman" w:eastAsia="Arial" w:hAnsi="Times New Roman" w:cs="Times New Roman"/>
          <w:sz w:val="24"/>
          <w:szCs w:val="24"/>
        </w:rPr>
        <w:t>r</w:t>
      </w:r>
      <w:r w:rsidRPr="00CA201A">
        <w:rPr>
          <w:rFonts w:ascii="Times New Roman" w:eastAsia="Arial" w:hAnsi="Times New Roman" w:cs="Times New Roman"/>
          <w:spacing w:val="17"/>
          <w:sz w:val="24"/>
          <w:szCs w:val="24"/>
        </w:rPr>
        <w:t xml:space="preserve"> </w:t>
      </w:r>
      <w:r w:rsidRPr="00CA201A">
        <w:rPr>
          <w:rFonts w:ascii="Times New Roman" w:eastAsia="Arial" w:hAnsi="Times New Roman" w:cs="Times New Roman"/>
          <w:spacing w:val="1"/>
          <w:sz w:val="24"/>
          <w:szCs w:val="24"/>
        </w:rPr>
        <w:t>pa</w:t>
      </w:r>
      <w:r w:rsidRPr="00CA201A">
        <w:rPr>
          <w:rFonts w:ascii="Times New Roman" w:eastAsia="Arial" w:hAnsi="Times New Roman" w:cs="Times New Roman"/>
          <w:sz w:val="24"/>
          <w:szCs w:val="24"/>
        </w:rPr>
        <w:t>r</w:t>
      </w:r>
      <w:r w:rsidRPr="00CA201A">
        <w:rPr>
          <w:rFonts w:ascii="Times New Roman" w:eastAsia="Arial" w:hAnsi="Times New Roman" w:cs="Times New Roman"/>
          <w:spacing w:val="-3"/>
          <w:sz w:val="24"/>
          <w:szCs w:val="24"/>
        </w:rPr>
        <w:t>t</w:t>
      </w:r>
      <w:r w:rsidRPr="00CA201A">
        <w:rPr>
          <w:rFonts w:ascii="Times New Roman" w:eastAsia="Arial" w:hAnsi="Times New Roman" w:cs="Times New Roman"/>
          <w:sz w:val="24"/>
          <w:szCs w:val="24"/>
        </w:rPr>
        <w:t>e</w:t>
      </w:r>
      <w:r w:rsidRPr="00CA201A">
        <w:rPr>
          <w:rFonts w:ascii="Times New Roman" w:eastAsia="Arial" w:hAnsi="Times New Roman" w:cs="Times New Roman"/>
          <w:spacing w:val="20"/>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l</w:t>
      </w:r>
      <w:r w:rsidRPr="00CA201A">
        <w:rPr>
          <w:rFonts w:ascii="Times New Roman" w:eastAsia="Arial" w:hAnsi="Times New Roman" w:cs="Times New Roman"/>
          <w:spacing w:val="19"/>
          <w:sz w:val="24"/>
          <w:szCs w:val="24"/>
        </w:rPr>
        <w:t xml:space="preserve"> </w:t>
      </w:r>
      <w:r w:rsidRPr="00CA201A">
        <w:rPr>
          <w:rFonts w:ascii="Times New Roman" w:eastAsia="Arial" w:hAnsi="Times New Roman" w:cs="Times New Roman"/>
          <w:spacing w:val="1"/>
          <w:sz w:val="24"/>
          <w:szCs w:val="24"/>
        </w:rPr>
        <w:t>pe</w:t>
      </w:r>
      <w:r w:rsidRPr="00CA201A">
        <w:rPr>
          <w:rFonts w:ascii="Times New Roman" w:eastAsia="Arial" w:hAnsi="Times New Roman" w:cs="Times New Roman"/>
          <w:sz w:val="24"/>
          <w:szCs w:val="24"/>
        </w:rPr>
        <w:t>rs</w:t>
      </w:r>
      <w:r w:rsidRPr="00CA201A">
        <w:rPr>
          <w:rFonts w:ascii="Times New Roman" w:eastAsia="Arial" w:hAnsi="Times New Roman" w:cs="Times New Roman"/>
          <w:spacing w:val="-2"/>
          <w:sz w:val="24"/>
          <w:szCs w:val="24"/>
        </w:rPr>
        <w:t>o</w:t>
      </w:r>
      <w:r w:rsidRPr="00CA201A">
        <w:rPr>
          <w:rFonts w:ascii="Times New Roman" w:eastAsia="Arial" w:hAnsi="Times New Roman" w:cs="Times New Roman"/>
          <w:spacing w:val="1"/>
          <w:sz w:val="24"/>
          <w:szCs w:val="24"/>
        </w:rPr>
        <w:t>na</w:t>
      </w:r>
      <w:r w:rsidRPr="00CA201A">
        <w:rPr>
          <w:rFonts w:ascii="Times New Roman" w:eastAsia="Arial" w:hAnsi="Times New Roman" w:cs="Times New Roman"/>
          <w:sz w:val="24"/>
          <w:szCs w:val="24"/>
        </w:rPr>
        <w:t>l</w:t>
      </w:r>
      <w:r w:rsidRPr="00CA201A">
        <w:rPr>
          <w:rFonts w:ascii="Times New Roman" w:eastAsia="Arial" w:hAnsi="Times New Roman" w:cs="Times New Roman"/>
          <w:spacing w:val="17"/>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18"/>
          <w:sz w:val="24"/>
          <w:szCs w:val="24"/>
        </w:rPr>
        <w:t xml:space="preserve"> </w:t>
      </w:r>
      <w:r w:rsidRPr="00CA201A">
        <w:rPr>
          <w:rFonts w:ascii="Times New Roman" w:eastAsia="Arial" w:hAnsi="Times New Roman" w:cs="Times New Roman"/>
          <w:sz w:val="24"/>
          <w:szCs w:val="24"/>
        </w:rPr>
        <w:t>los</w:t>
      </w:r>
      <w:r w:rsidRPr="00CA201A">
        <w:rPr>
          <w:rFonts w:ascii="Times New Roman" w:eastAsia="Arial" w:hAnsi="Times New Roman" w:cs="Times New Roman"/>
          <w:spacing w:val="18"/>
          <w:sz w:val="24"/>
          <w:szCs w:val="24"/>
        </w:rPr>
        <w:t xml:space="preserve"> </w:t>
      </w:r>
      <w:r w:rsidRPr="00CA201A">
        <w:rPr>
          <w:rFonts w:ascii="Times New Roman" w:eastAsia="Arial" w:hAnsi="Times New Roman" w:cs="Times New Roman"/>
          <w:spacing w:val="1"/>
          <w:sz w:val="24"/>
          <w:szCs w:val="24"/>
        </w:rPr>
        <w:t>m</w:t>
      </w:r>
      <w:r w:rsidRPr="00CA201A">
        <w:rPr>
          <w:rFonts w:ascii="Times New Roman" w:eastAsia="Arial" w:hAnsi="Times New Roman" w:cs="Times New Roman"/>
          <w:sz w:val="24"/>
          <w:szCs w:val="24"/>
        </w:rPr>
        <w:t>i</w:t>
      </w:r>
      <w:r w:rsidRPr="00CA201A">
        <w:rPr>
          <w:rFonts w:ascii="Times New Roman" w:eastAsia="Arial" w:hAnsi="Times New Roman" w:cs="Times New Roman"/>
          <w:spacing w:val="-3"/>
          <w:sz w:val="24"/>
          <w:szCs w:val="24"/>
        </w:rPr>
        <w:t>s</w:t>
      </w:r>
      <w:r w:rsidRPr="00CA201A">
        <w:rPr>
          <w:rFonts w:ascii="Times New Roman" w:eastAsia="Arial" w:hAnsi="Times New Roman" w:cs="Times New Roman"/>
          <w:spacing w:val="1"/>
          <w:sz w:val="24"/>
          <w:szCs w:val="24"/>
        </w:rPr>
        <w:t>mo</w:t>
      </w:r>
      <w:r w:rsidRPr="00CA201A">
        <w:rPr>
          <w:rFonts w:ascii="Times New Roman" w:eastAsia="Arial" w:hAnsi="Times New Roman" w:cs="Times New Roman"/>
          <w:sz w:val="24"/>
          <w:szCs w:val="24"/>
        </w:rPr>
        <w:t>s,</w:t>
      </w:r>
      <w:r w:rsidRPr="00CA201A">
        <w:rPr>
          <w:rFonts w:ascii="Times New Roman" w:eastAsia="Arial" w:hAnsi="Times New Roman" w:cs="Times New Roman"/>
          <w:spacing w:val="25"/>
          <w:sz w:val="24"/>
          <w:szCs w:val="24"/>
        </w:rPr>
        <w:t xml:space="preserve"> </w:t>
      </w:r>
      <w:r w:rsidRPr="00CA201A">
        <w:rPr>
          <w:rFonts w:ascii="Times New Roman" w:eastAsia="Arial" w:hAnsi="Times New Roman" w:cs="Times New Roman"/>
          <w:spacing w:val="-2"/>
          <w:sz w:val="24"/>
          <w:szCs w:val="24"/>
        </w:rPr>
        <w:t>y</w:t>
      </w:r>
      <w:r w:rsidRPr="00CA201A">
        <w:rPr>
          <w:rFonts w:ascii="Times New Roman" w:eastAsia="Arial" w:hAnsi="Times New Roman" w:cs="Times New Roman"/>
          <w:sz w:val="24"/>
          <w:szCs w:val="24"/>
        </w:rPr>
        <w:t>a</w:t>
      </w:r>
      <w:r w:rsidRPr="00CA201A">
        <w:rPr>
          <w:rFonts w:ascii="Times New Roman" w:eastAsia="Arial" w:hAnsi="Times New Roman" w:cs="Times New Roman"/>
          <w:spacing w:val="20"/>
          <w:sz w:val="24"/>
          <w:szCs w:val="24"/>
        </w:rPr>
        <w:t xml:space="preserve"> </w:t>
      </w:r>
      <w:r w:rsidRPr="00CA201A">
        <w:rPr>
          <w:rFonts w:ascii="Times New Roman" w:eastAsia="Arial" w:hAnsi="Times New Roman" w:cs="Times New Roman"/>
          <w:spacing w:val="-1"/>
          <w:sz w:val="24"/>
          <w:szCs w:val="24"/>
        </w:rPr>
        <w:t>q</w:t>
      </w:r>
      <w:r w:rsidRPr="00CA201A">
        <w:rPr>
          <w:rFonts w:ascii="Times New Roman" w:eastAsia="Arial" w:hAnsi="Times New Roman" w:cs="Times New Roman"/>
          <w:spacing w:val="1"/>
          <w:sz w:val="24"/>
          <w:szCs w:val="24"/>
        </w:rPr>
        <w:t>ue</w:t>
      </w:r>
      <w:r w:rsidRPr="00CA201A">
        <w:rPr>
          <w:rFonts w:ascii="Times New Roman" w:eastAsia="Arial" w:hAnsi="Times New Roman" w:cs="Times New Roman"/>
          <w:sz w:val="24"/>
          <w:szCs w:val="24"/>
        </w:rPr>
        <w:t>,</w:t>
      </w:r>
      <w:r w:rsidRPr="00CA201A">
        <w:rPr>
          <w:rFonts w:ascii="Times New Roman" w:eastAsia="Arial" w:hAnsi="Times New Roman" w:cs="Times New Roman"/>
          <w:spacing w:val="19"/>
          <w:sz w:val="24"/>
          <w:szCs w:val="24"/>
        </w:rPr>
        <w:t xml:space="preserve"> </w:t>
      </w:r>
      <w:r w:rsidRPr="00CA201A">
        <w:rPr>
          <w:rFonts w:ascii="Times New Roman" w:eastAsia="Arial" w:hAnsi="Times New Roman" w:cs="Times New Roman"/>
          <w:sz w:val="24"/>
          <w:szCs w:val="24"/>
        </w:rPr>
        <w:t>a</w:t>
      </w:r>
      <w:r w:rsidRPr="00CA201A">
        <w:rPr>
          <w:rFonts w:ascii="Times New Roman" w:eastAsia="Arial" w:hAnsi="Times New Roman" w:cs="Times New Roman"/>
          <w:spacing w:val="18"/>
          <w:sz w:val="24"/>
          <w:szCs w:val="24"/>
        </w:rPr>
        <w:t xml:space="preserve"> </w:t>
      </w:r>
      <w:r w:rsidRPr="00CA201A">
        <w:rPr>
          <w:rFonts w:ascii="Times New Roman" w:eastAsia="Arial" w:hAnsi="Times New Roman" w:cs="Times New Roman"/>
          <w:spacing w:val="1"/>
          <w:sz w:val="24"/>
          <w:szCs w:val="24"/>
        </w:rPr>
        <w:t>pa</w:t>
      </w:r>
      <w:r w:rsidRPr="00CA201A">
        <w:rPr>
          <w:rFonts w:ascii="Times New Roman" w:eastAsia="Arial" w:hAnsi="Times New Roman" w:cs="Times New Roman"/>
          <w:sz w:val="24"/>
          <w:szCs w:val="24"/>
        </w:rPr>
        <w:t>rtir</w:t>
      </w:r>
      <w:r w:rsidRPr="00CA201A">
        <w:rPr>
          <w:rFonts w:ascii="Times New Roman" w:eastAsia="Arial" w:hAnsi="Times New Roman" w:cs="Times New Roman"/>
          <w:spacing w:val="16"/>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22"/>
          <w:sz w:val="24"/>
          <w:szCs w:val="24"/>
        </w:rPr>
        <w:t xml:space="preserve"> </w:t>
      </w:r>
      <w:r w:rsidRPr="00CA201A">
        <w:rPr>
          <w:rFonts w:ascii="Times New Roman" w:eastAsia="Arial" w:hAnsi="Times New Roman" w:cs="Times New Roman"/>
          <w:sz w:val="24"/>
          <w:szCs w:val="24"/>
        </w:rPr>
        <w:t>la</w:t>
      </w:r>
      <w:r w:rsidRPr="00CA201A">
        <w:rPr>
          <w:rFonts w:ascii="Times New Roman" w:eastAsia="Arial" w:hAnsi="Times New Roman" w:cs="Times New Roman"/>
          <w:spacing w:val="18"/>
          <w:sz w:val="24"/>
          <w:szCs w:val="24"/>
        </w:rPr>
        <w:t xml:space="preserve"> </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pacing w:val="1"/>
          <w:sz w:val="24"/>
          <w:szCs w:val="24"/>
        </w:rPr>
        <w:t>p</w:t>
      </w:r>
      <w:r w:rsidRPr="00CA201A">
        <w:rPr>
          <w:rFonts w:ascii="Times New Roman" w:eastAsia="Arial" w:hAnsi="Times New Roman" w:cs="Times New Roman"/>
          <w:sz w:val="24"/>
          <w:szCs w:val="24"/>
        </w:rPr>
        <w:t>l</w:t>
      </w:r>
      <w:r w:rsidRPr="00CA201A">
        <w:rPr>
          <w:rFonts w:ascii="Times New Roman" w:eastAsia="Arial" w:hAnsi="Times New Roman" w:cs="Times New Roman"/>
          <w:spacing w:val="-1"/>
          <w:sz w:val="24"/>
          <w:szCs w:val="24"/>
        </w:rPr>
        <w:t>i</w:t>
      </w:r>
      <w:r w:rsidRPr="00CA201A">
        <w:rPr>
          <w:rFonts w:ascii="Times New Roman" w:eastAsia="Arial" w:hAnsi="Times New Roman" w:cs="Times New Roman"/>
          <w:sz w:val="24"/>
          <w:szCs w:val="24"/>
        </w:rPr>
        <w:t>c</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ci</w:t>
      </w:r>
      <w:r w:rsidRPr="00CA201A">
        <w:rPr>
          <w:rFonts w:ascii="Times New Roman" w:eastAsia="Arial" w:hAnsi="Times New Roman" w:cs="Times New Roman"/>
          <w:spacing w:val="-2"/>
          <w:sz w:val="24"/>
          <w:szCs w:val="24"/>
        </w:rPr>
        <w:t>ó</w:t>
      </w:r>
      <w:r w:rsidRPr="00CA201A">
        <w:rPr>
          <w:rFonts w:ascii="Times New Roman" w:eastAsia="Arial" w:hAnsi="Times New Roman" w:cs="Times New Roman"/>
          <w:sz w:val="24"/>
          <w:szCs w:val="24"/>
        </w:rPr>
        <w:t xml:space="preserve">n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z w:val="24"/>
          <w:szCs w:val="24"/>
        </w:rPr>
        <w:t>la</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pacing w:val="-1"/>
          <w:sz w:val="24"/>
          <w:szCs w:val="24"/>
        </w:rPr>
        <w:t>L</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 xml:space="preserve">y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pacing w:val="-2"/>
          <w:sz w:val="24"/>
          <w:szCs w:val="24"/>
        </w:rPr>
        <w:t>A</w:t>
      </w:r>
      <w:r w:rsidRPr="00CA201A">
        <w:rPr>
          <w:rFonts w:ascii="Times New Roman" w:eastAsia="Arial" w:hAnsi="Times New Roman" w:cs="Times New Roman"/>
          <w:spacing w:val="1"/>
          <w:sz w:val="24"/>
          <w:szCs w:val="24"/>
        </w:rPr>
        <w:t>mn</w:t>
      </w:r>
      <w:r w:rsidRPr="00CA201A">
        <w:rPr>
          <w:rFonts w:ascii="Times New Roman" w:eastAsia="Arial" w:hAnsi="Times New Roman" w:cs="Times New Roman"/>
          <w:sz w:val="24"/>
          <w:szCs w:val="24"/>
        </w:rPr>
        <w:t>ist</w:t>
      </w:r>
      <w:r w:rsidRPr="00CA201A">
        <w:rPr>
          <w:rFonts w:ascii="Times New Roman" w:eastAsia="Arial" w:hAnsi="Times New Roman" w:cs="Times New Roman"/>
          <w:spacing w:val="-2"/>
          <w:sz w:val="24"/>
          <w:szCs w:val="24"/>
        </w:rPr>
        <w:t>í</w:t>
      </w:r>
      <w:r w:rsidRPr="00CA201A">
        <w:rPr>
          <w:rFonts w:ascii="Times New Roman" w:eastAsia="Arial" w:hAnsi="Times New Roman" w:cs="Times New Roman"/>
          <w:sz w:val="24"/>
          <w:szCs w:val="24"/>
        </w:rPr>
        <w:t>a</w:t>
      </w:r>
      <w:r w:rsidRPr="00CA201A">
        <w:rPr>
          <w:rFonts w:ascii="Times New Roman" w:eastAsia="Arial" w:hAnsi="Times New Roman" w:cs="Times New Roman"/>
          <w:spacing w:val="1"/>
          <w:sz w:val="24"/>
          <w:szCs w:val="24"/>
        </w:rPr>
        <w:t xml:space="preserve"> e</w:t>
      </w:r>
      <w:r w:rsidRPr="00CA201A">
        <w:rPr>
          <w:rFonts w:ascii="Times New Roman" w:eastAsia="Arial" w:hAnsi="Times New Roman" w:cs="Times New Roman"/>
          <w:sz w:val="24"/>
          <w:szCs w:val="24"/>
        </w:rPr>
        <w:t>n</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z w:val="24"/>
          <w:szCs w:val="24"/>
        </w:rPr>
        <w:t>la</w:t>
      </w:r>
      <w:r w:rsidRPr="00CA201A">
        <w:rPr>
          <w:rFonts w:ascii="Times New Roman" w:eastAsia="Arial" w:hAnsi="Times New Roman" w:cs="Times New Roman"/>
          <w:spacing w:val="1"/>
          <w:sz w:val="24"/>
          <w:szCs w:val="24"/>
        </w:rPr>
        <w:t xml:space="preserve"> en</w:t>
      </w:r>
      <w:r w:rsidRPr="00CA201A">
        <w:rPr>
          <w:rFonts w:ascii="Times New Roman" w:eastAsia="Arial" w:hAnsi="Times New Roman" w:cs="Times New Roman"/>
          <w:sz w:val="24"/>
          <w:szCs w:val="24"/>
        </w:rPr>
        <w:t>ti</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pacing w:val="1"/>
          <w:sz w:val="24"/>
          <w:szCs w:val="24"/>
        </w:rPr>
        <w:t>ad</w:t>
      </w:r>
      <w:r w:rsidRPr="00CA201A">
        <w:rPr>
          <w:rFonts w:ascii="Times New Roman" w:eastAsia="Arial" w:hAnsi="Times New Roman" w:cs="Times New Roman"/>
          <w:sz w:val="24"/>
          <w:szCs w:val="24"/>
        </w:rPr>
        <w:t>,</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pacing w:val="-2"/>
          <w:sz w:val="24"/>
          <w:szCs w:val="24"/>
        </w:rPr>
        <w:t>s</w:t>
      </w:r>
      <w:r w:rsidRPr="00CA201A">
        <w:rPr>
          <w:rFonts w:ascii="Times New Roman" w:eastAsia="Arial" w:hAnsi="Times New Roman" w:cs="Times New Roman"/>
          <w:sz w:val="24"/>
          <w:szCs w:val="24"/>
        </w:rPr>
        <w:t>e</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pacing w:val="-1"/>
          <w:sz w:val="24"/>
          <w:szCs w:val="24"/>
        </w:rPr>
        <w:t>h</w:t>
      </w:r>
      <w:r w:rsidRPr="00CA201A">
        <w:rPr>
          <w:rFonts w:ascii="Times New Roman" w:eastAsia="Arial" w:hAnsi="Times New Roman" w:cs="Times New Roman"/>
          <w:sz w:val="24"/>
          <w:szCs w:val="24"/>
        </w:rPr>
        <w:t>a</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z w:val="24"/>
          <w:szCs w:val="24"/>
        </w:rPr>
        <w:t>i</w:t>
      </w:r>
      <w:r w:rsidRPr="00CA201A">
        <w:rPr>
          <w:rFonts w:ascii="Times New Roman" w:eastAsia="Arial" w:hAnsi="Times New Roman" w:cs="Times New Roman"/>
          <w:spacing w:val="-2"/>
          <w:sz w:val="24"/>
          <w:szCs w:val="24"/>
        </w:rPr>
        <w:t>n</w:t>
      </w:r>
      <w:r w:rsidRPr="00CA201A">
        <w:rPr>
          <w:rFonts w:ascii="Times New Roman" w:eastAsia="Arial" w:hAnsi="Times New Roman" w:cs="Times New Roman"/>
          <w:spacing w:val="3"/>
          <w:sz w:val="24"/>
          <w:szCs w:val="24"/>
        </w:rPr>
        <w:t>f</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r</w:t>
      </w:r>
      <w:r w:rsidRPr="00CA201A">
        <w:rPr>
          <w:rFonts w:ascii="Times New Roman" w:eastAsia="Arial" w:hAnsi="Times New Roman" w:cs="Times New Roman"/>
          <w:spacing w:val="-1"/>
          <w:sz w:val="24"/>
          <w:szCs w:val="24"/>
        </w:rPr>
        <w:t>m</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o</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1"/>
          <w:sz w:val="24"/>
          <w:szCs w:val="24"/>
        </w:rPr>
        <w:t xml:space="preserve"> e</w:t>
      </w:r>
      <w:r w:rsidRPr="00CA201A">
        <w:rPr>
          <w:rFonts w:ascii="Times New Roman" w:eastAsia="Arial" w:hAnsi="Times New Roman" w:cs="Times New Roman"/>
          <w:sz w:val="24"/>
          <w:szCs w:val="24"/>
        </w:rPr>
        <w:t>st</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 xml:space="preserve">s </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pacing w:val="-1"/>
          <w:sz w:val="24"/>
          <w:szCs w:val="24"/>
        </w:rPr>
        <w:t>b</w:t>
      </w:r>
      <w:r w:rsidRPr="00CA201A">
        <w:rPr>
          <w:rFonts w:ascii="Times New Roman" w:eastAsia="Arial" w:hAnsi="Times New Roman" w:cs="Times New Roman"/>
          <w:spacing w:val="1"/>
          <w:sz w:val="24"/>
          <w:szCs w:val="24"/>
        </w:rPr>
        <w:t>u</w:t>
      </w:r>
      <w:r w:rsidRPr="00CA201A">
        <w:rPr>
          <w:rFonts w:ascii="Times New Roman" w:eastAsia="Arial" w:hAnsi="Times New Roman" w:cs="Times New Roman"/>
          <w:sz w:val="24"/>
          <w:szCs w:val="24"/>
        </w:rPr>
        <w:t>s</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s,</w:t>
      </w:r>
      <w:r w:rsidRPr="00CA201A">
        <w:rPr>
          <w:rFonts w:ascii="Times New Roman" w:eastAsia="Arial" w:hAnsi="Times New Roman" w:cs="Times New Roman"/>
          <w:spacing w:val="3"/>
          <w:sz w:val="24"/>
          <w:szCs w:val="24"/>
        </w:rPr>
        <w:t xml:space="preserve"> </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s</w:t>
      </w:r>
      <w:r w:rsidRPr="00CA201A">
        <w:rPr>
          <w:rFonts w:ascii="Times New Roman" w:eastAsia="Arial" w:hAnsi="Times New Roman" w:cs="Times New Roman"/>
          <w:spacing w:val="-3"/>
          <w:sz w:val="24"/>
          <w:szCs w:val="24"/>
        </w:rPr>
        <w:t>i</w:t>
      </w:r>
      <w:r w:rsidRPr="00CA201A">
        <w:rPr>
          <w:rFonts w:ascii="Times New Roman" w:eastAsia="Arial" w:hAnsi="Times New Roman" w:cs="Times New Roman"/>
          <w:spacing w:val="1"/>
          <w:sz w:val="24"/>
          <w:szCs w:val="24"/>
        </w:rPr>
        <w:t>m</w:t>
      </w:r>
      <w:r w:rsidRPr="00CA201A">
        <w:rPr>
          <w:rFonts w:ascii="Times New Roman" w:eastAsia="Arial" w:hAnsi="Times New Roman" w:cs="Times New Roman"/>
          <w:sz w:val="24"/>
          <w:szCs w:val="24"/>
        </w:rPr>
        <w:t>i</w:t>
      </w:r>
      <w:r w:rsidRPr="00CA201A">
        <w:rPr>
          <w:rFonts w:ascii="Times New Roman" w:eastAsia="Arial" w:hAnsi="Times New Roman" w:cs="Times New Roman"/>
          <w:spacing w:val="-3"/>
          <w:sz w:val="24"/>
          <w:szCs w:val="24"/>
        </w:rPr>
        <w:t>s</w:t>
      </w:r>
      <w:r w:rsidRPr="00CA201A">
        <w:rPr>
          <w:rFonts w:ascii="Times New Roman" w:eastAsia="Arial" w:hAnsi="Times New Roman" w:cs="Times New Roman"/>
          <w:spacing w:val="-1"/>
          <w:sz w:val="24"/>
          <w:szCs w:val="24"/>
        </w:rPr>
        <w:t>m</w:t>
      </w:r>
      <w:r w:rsidRPr="00CA201A">
        <w:rPr>
          <w:rFonts w:ascii="Times New Roman" w:eastAsia="Arial" w:hAnsi="Times New Roman" w:cs="Times New Roman"/>
          <w:sz w:val="24"/>
          <w:szCs w:val="24"/>
        </w:rPr>
        <w:t>o s</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l</w:t>
      </w:r>
      <w:r w:rsidRPr="00CA201A">
        <w:rPr>
          <w:rFonts w:ascii="Times New Roman" w:eastAsia="Arial" w:hAnsi="Times New Roman" w:cs="Times New Roman"/>
          <w:spacing w:val="-1"/>
          <w:sz w:val="24"/>
          <w:szCs w:val="24"/>
        </w:rPr>
        <w:t>i</w:t>
      </w:r>
      <w:r w:rsidRPr="00CA201A">
        <w:rPr>
          <w:rFonts w:ascii="Times New Roman" w:eastAsia="Arial" w:hAnsi="Times New Roman" w:cs="Times New Roman"/>
          <w:sz w:val="24"/>
          <w:szCs w:val="24"/>
        </w:rPr>
        <w:t>cito</w:t>
      </w:r>
      <w:r w:rsidRPr="00CA201A">
        <w:rPr>
          <w:rFonts w:ascii="Times New Roman" w:eastAsia="Arial" w:hAnsi="Times New Roman" w:cs="Times New Roman"/>
          <w:spacing w:val="1"/>
          <w:sz w:val="24"/>
          <w:szCs w:val="24"/>
        </w:rPr>
        <w:t xml:space="preserve"> </w:t>
      </w:r>
      <w:r w:rsidRPr="00CA201A">
        <w:rPr>
          <w:rFonts w:ascii="Times New Roman" w:eastAsia="Arial" w:hAnsi="Times New Roman" w:cs="Times New Roman"/>
          <w:spacing w:val="-1"/>
          <w:sz w:val="24"/>
          <w:szCs w:val="24"/>
        </w:rPr>
        <w:t>q</w:t>
      </w:r>
      <w:r w:rsidRPr="00CA201A">
        <w:rPr>
          <w:rFonts w:ascii="Times New Roman" w:eastAsia="Arial" w:hAnsi="Times New Roman" w:cs="Times New Roman"/>
          <w:spacing w:val="1"/>
          <w:sz w:val="24"/>
          <w:szCs w:val="24"/>
        </w:rPr>
        <w:t>u</w:t>
      </w:r>
      <w:r w:rsidRPr="00CA201A">
        <w:rPr>
          <w:rFonts w:ascii="Times New Roman" w:eastAsia="Arial" w:hAnsi="Times New Roman" w:cs="Times New Roman"/>
          <w:sz w:val="24"/>
          <w:szCs w:val="24"/>
        </w:rPr>
        <w:t>e</w:t>
      </w:r>
      <w:r w:rsidRPr="00CA201A">
        <w:rPr>
          <w:rFonts w:ascii="Times New Roman" w:eastAsia="Arial" w:hAnsi="Times New Roman" w:cs="Times New Roman"/>
          <w:spacing w:val="1"/>
          <w:sz w:val="24"/>
          <w:szCs w:val="24"/>
        </w:rPr>
        <w:t xml:space="preserve"> </w:t>
      </w:r>
      <w:r w:rsidRPr="00CA201A">
        <w:rPr>
          <w:rFonts w:ascii="Times New Roman" w:eastAsia="Arial" w:hAnsi="Times New Roman" w:cs="Times New Roman"/>
          <w:sz w:val="24"/>
          <w:szCs w:val="24"/>
        </w:rPr>
        <w:t>i</w:t>
      </w:r>
      <w:r w:rsidRPr="00CA201A">
        <w:rPr>
          <w:rFonts w:ascii="Times New Roman" w:eastAsia="Arial" w:hAnsi="Times New Roman" w:cs="Times New Roman"/>
          <w:spacing w:val="-1"/>
          <w:sz w:val="24"/>
          <w:szCs w:val="24"/>
        </w:rPr>
        <w:t>n</w:t>
      </w:r>
      <w:r w:rsidRPr="00CA201A">
        <w:rPr>
          <w:rFonts w:ascii="Times New Roman" w:eastAsia="Arial" w:hAnsi="Times New Roman" w:cs="Times New Roman"/>
          <w:sz w:val="24"/>
          <w:szCs w:val="24"/>
        </w:rPr>
        <w:t>f</w:t>
      </w:r>
      <w:r w:rsidRPr="00CA201A">
        <w:rPr>
          <w:rFonts w:ascii="Times New Roman" w:eastAsia="Arial" w:hAnsi="Times New Roman" w:cs="Times New Roman"/>
          <w:spacing w:val="1"/>
          <w:sz w:val="24"/>
          <w:szCs w:val="24"/>
        </w:rPr>
        <w:t>o</w:t>
      </w:r>
      <w:r w:rsidRPr="00CA201A">
        <w:rPr>
          <w:rFonts w:ascii="Times New Roman" w:eastAsia="Arial" w:hAnsi="Times New Roman" w:cs="Times New Roman"/>
          <w:sz w:val="24"/>
          <w:szCs w:val="24"/>
        </w:rPr>
        <w:t>r</w:t>
      </w:r>
      <w:r w:rsidRPr="00CA201A">
        <w:rPr>
          <w:rFonts w:ascii="Times New Roman" w:eastAsia="Arial" w:hAnsi="Times New Roman" w:cs="Times New Roman"/>
          <w:spacing w:val="1"/>
          <w:sz w:val="24"/>
          <w:szCs w:val="24"/>
        </w:rPr>
        <w:t>m</w:t>
      </w:r>
      <w:r w:rsidRPr="00CA201A">
        <w:rPr>
          <w:rFonts w:ascii="Times New Roman" w:eastAsia="Arial" w:hAnsi="Times New Roman" w:cs="Times New Roman"/>
          <w:sz w:val="24"/>
          <w:szCs w:val="24"/>
        </w:rPr>
        <w:t>e</w:t>
      </w:r>
      <w:r w:rsidRPr="00CA201A">
        <w:rPr>
          <w:rFonts w:ascii="Times New Roman" w:eastAsia="Arial" w:hAnsi="Times New Roman" w:cs="Times New Roman"/>
          <w:spacing w:val="-1"/>
          <w:sz w:val="24"/>
          <w:szCs w:val="24"/>
        </w:rPr>
        <w:t xml:space="preserve"> </w:t>
      </w:r>
      <w:r w:rsidRPr="00CA201A">
        <w:rPr>
          <w:rFonts w:ascii="Times New Roman" w:eastAsia="Arial" w:hAnsi="Times New Roman" w:cs="Times New Roman"/>
          <w:sz w:val="24"/>
          <w:szCs w:val="24"/>
        </w:rPr>
        <w:t xml:space="preserve">a </w:t>
      </w:r>
      <w:r w:rsidRPr="00CA201A">
        <w:rPr>
          <w:rFonts w:ascii="Times New Roman" w:eastAsia="Arial" w:hAnsi="Times New Roman" w:cs="Times New Roman"/>
          <w:spacing w:val="1"/>
          <w:sz w:val="24"/>
          <w:szCs w:val="24"/>
        </w:rPr>
        <w:t>e</w:t>
      </w:r>
      <w:r w:rsidRPr="00CA201A">
        <w:rPr>
          <w:rFonts w:ascii="Times New Roman" w:eastAsia="Arial" w:hAnsi="Times New Roman" w:cs="Times New Roman"/>
          <w:sz w:val="24"/>
          <w:szCs w:val="24"/>
        </w:rPr>
        <w:t xml:space="preserve">sta </w:t>
      </w:r>
      <w:r w:rsidRPr="00CA201A">
        <w:rPr>
          <w:rFonts w:ascii="Times New Roman" w:eastAsia="Arial" w:hAnsi="Times New Roman" w:cs="Times New Roman"/>
          <w:spacing w:val="1"/>
          <w:sz w:val="24"/>
          <w:szCs w:val="24"/>
        </w:rPr>
        <w:t>Le</w:t>
      </w:r>
      <w:r w:rsidRPr="00CA201A">
        <w:rPr>
          <w:rFonts w:ascii="Times New Roman" w:eastAsia="Arial" w:hAnsi="Times New Roman" w:cs="Times New Roman"/>
          <w:spacing w:val="-1"/>
          <w:sz w:val="24"/>
          <w:szCs w:val="24"/>
        </w:rPr>
        <w:t>g</w:t>
      </w:r>
      <w:r w:rsidRPr="00CA201A">
        <w:rPr>
          <w:rFonts w:ascii="Times New Roman" w:eastAsia="Arial" w:hAnsi="Times New Roman" w:cs="Times New Roman"/>
          <w:sz w:val="24"/>
          <w:szCs w:val="24"/>
        </w:rPr>
        <w:t>is</w:t>
      </w:r>
      <w:r w:rsidRPr="00CA201A">
        <w:rPr>
          <w:rFonts w:ascii="Times New Roman" w:eastAsia="Arial" w:hAnsi="Times New Roman" w:cs="Times New Roman"/>
          <w:spacing w:val="-1"/>
          <w:sz w:val="24"/>
          <w:szCs w:val="24"/>
        </w:rPr>
        <w:t>l</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t</w:t>
      </w:r>
      <w:r w:rsidRPr="00CA201A">
        <w:rPr>
          <w:rFonts w:ascii="Times New Roman" w:eastAsia="Arial" w:hAnsi="Times New Roman" w:cs="Times New Roman"/>
          <w:spacing w:val="1"/>
          <w:sz w:val="24"/>
          <w:szCs w:val="24"/>
        </w:rPr>
        <w:t>u</w:t>
      </w:r>
      <w:r w:rsidRPr="00CA201A">
        <w:rPr>
          <w:rFonts w:ascii="Times New Roman" w:eastAsia="Arial" w:hAnsi="Times New Roman" w:cs="Times New Roman"/>
          <w:sz w:val="24"/>
          <w:szCs w:val="24"/>
        </w:rPr>
        <w:t>ra la</w:t>
      </w:r>
      <w:r w:rsidRPr="00CA201A">
        <w:rPr>
          <w:rFonts w:ascii="Times New Roman" w:eastAsia="Arial" w:hAnsi="Times New Roman" w:cs="Times New Roman"/>
          <w:spacing w:val="-1"/>
          <w:sz w:val="24"/>
          <w:szCs w:val="24"/>
        </w:rPr>
        <w:t xml:space="preserve"> </w:t>
      </w:r>
      <w:r w:rsidRPr="00CA201A">
        <w:rPr>
          <w:rFonts w:ascii="Times New Roman" w:eastAsia="Arial" w:hAnsi="Times New Roman" w:cs="Times New Roman"/>
          <w:spacing w:val="1"/>
          <w:sz w:val="24"/>
          <w:szCs w:val="24"/>
        </w:rPr>
        <w:t>ap</w:t>
      </w:r>
      <w:r w:rsidRPr="00CA201A">
        <w:rPr>
          <w:rFonts w:ascii="Times New Roman" w:eastAsia="Arial" w:hAnsi="Times New Roman" w:cs="Times New Roman"/>
          <w:sz w:val="24"/>
          <w:szCs w:val="24"/>
        </w:rPr>
        <w:t>l</w:t>
      </w:r>
      <w:r w:rsidRPr="00CA201A">
        <w:rPr>
          <w:rFonts w:ascii="Times New Roman" w:eastAsia="Arial" w:hAnsi="Times New Roman" w:cs="Times New Roman"/>
          <w:spacing w:val="-3"/>
          <w:sz w:val="24"/>
          <w:szCs w:val="24"/>
        </w:rPr>
        <w:t>i</w:t>
      </w:r>
      <w:r w:rsidRPr="00CA201A">
        <w:rPr>
          <w:rFonts w:ascii="Times New Roman" w:eastAsia="Arial" w:hAnsi="Times New Roman" w:cs="Times New Roman"/>
          <w:sz w:val="24"/>
          <w:szCs w:val="24"/>
        </w:rPr>
        <w:t>c</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 xml:space="preserve">ción </w:t>
      </w:r>
      <w:r w:rsidRPr="00CA201A">
        <w:rPr>
          <w:rFonts w:ascii="Times New Roman" w:eastAsia="Arial" w:hAnsi="Times New Roman" w:cs="Times New Roman"/>
          <w:spacing w:val="1"/>
          <w:sz w:val="24"/>
          <w:szCs w:val="24"/>
        </w:rPr>
        <w:t>d</w:t>
      </w:r>
      <w:r w:rsidRPr="00CA201A">
        <w:rPr>
          <w:rFonts w:ascii="Times New Roman" w:eastAsia="Arial" w:hAnsi="Times New Roman" w:cs="Times New Roman"/>
          <w:sz w:val="24"/>
          <w:szCs w:val="24"/>
        </w:rPr>
        <w:t>e</w:t>
      </w:r>
      <w:r w:rsidRPr="00CA201A">
        <w:rPr>
          <w:rFonts w:ascii="Times New Roman" w:eastAsia="Arial" w:hAnsi="Times New Roman" w:cs="Times New Roman"/>
          <w:spacing w:val="1"/>
          <w:sz w:val="24"/>
          <w:szCs w:val="24"/>
        </w:rPr>
        <w:t xml:space="preserve"> d</w:t>
      </w:r>
      <w:r w:rsidRPr="00CA201A">
        <w:rPr>
          <w:rFonts w:ascii="Times New Roman" w:eastAsia="Arial" w:hAnsi="Times New Roman" w:cs="Times New Roman"/>
          <w:sz w:val="24"/>
          <w:szCs w:val="24"/>
        </w:rPr>
        <w:t>i</w:t>
      </w:r>
      <w:r w:rsidRPr="00CA201A">
        <w:rPr>
          <w:rFonts w:ascii="Times New Roman" w:eastAsia="Arial" w:hAnsi="Times New Roman" w:cs="Times New Roman"/>
          <w:spacing w:val="-3"/>
          <w:sz w:val="24"/>
          <w:szCs w:val="24"/>
        </w:rPr>
        <w:t>c</w:t>
      </w:r>
      <w:r w:rsidRPr="00CA201A">
        <w:rPr>
          <w:rFonts w:ascii="Times New Roman" w:eastAsia="Arial" w:hAnsi="Times New Roman" w:cs="Times New Roman"/>
          <w:spacing w:val="1"/>
          <w:sz w:val="24"/>
          <w:szCs w:val="24"/>
        </w:rPr>
        <w:t>ha</w:t>
      </w:r>
      <w:r w:rsidRPr="00CA201A">
        <w:rPr>
          <w:rFonts w:ascii="Times New Roman" w:eastAsia="Arial" w:hAnsi="Times New Roman" w:cs="Times New Roman"/>
          <w:sz w:val="24"/>
          <w:szCs w:val="24"/>
        </w:rPr>
        <w:t>s</w:t>
      </w:r>
      <w:r w:rsidRPr="00CA201A">
        <w:rPr>
          <w:rFonts w:ascii="Times New Roman" w:eastAsia="Arial" w:hAnsi="Times New Roman" w:cs="Times New Roman"/>
          <w:spacing w:val="-2"/>
          <w:sz w:val="24"/>
          <w:szCs w:val="24"/>
        </w:rPr>
        <w:t xml:space="preserve"> </w:t>
      </w:r>
      <w:r w:rsidRPr="00CA201A">
        <w:rPr>
          <w:rFonts w:ascii="Times New Roman" w:eastAsia="Arial" w:hAnsi="Times New Roman" w:cs="Times New Roman"/>
          <w:spacing w:val="1"/>
          <w:sz w:val="24"/>
          <w:szCs w:val="24"/>
        </w:rPr>
        <w:t>a</w:t>
      </w:r>
      <w:r w:rsidRPr="00CA201A">
        <w:rPr>
          <w:rFonts w:ascii="Times New Roman" w:eastAsia="Arial" w:hAnsi="Times New Roman" w:cs="Times New Roman"/>
          <w:sz w:val="24"/>
          <w:szCs w:val="24"/>
        </w:rPr>
        <w:t>cci</w:t>
      </w:r>
      <w:r w:rsidRPr="00CA201A">
        <w:rPr>
          <w:rFonts w:ascii="Times New Roman" w:eastAsia="Arial" w:hAnsi="Times New Roman" w:cs="Times New Roman"/>
          <w:spacing w:val="-2"/>
          <w:sz w:val="24"/>
          <w:szCs w:val="24"/>
        </w:rPr>
        <w:t>o</w:t>
      </w:r>
      <w:r w:rsidRPr="00CA201A">
        <w:rPr>
          <w:rFonts w:ascii="Times New Roman" w:eastAsia="Arial" w:hAnsi="Times New Roman" w:cs="Times New Roman"/>
          <w:spacing w:val="1"/>
          <w:sz w:val="24"/>
          <w:szCs w:val="24"/>
        </w:rPr>
        <w:t>ne</w:t>
      </w:r>
      <w:r w:rsidRPr="00CA201A">
        <w:rPr>
          <w:rFonts w:ascii="Times New Roman" w:eastAsia="Arial" w:hAnsi="Times New Roman" w:cs="Times New Roman"/>
          <w:sz w:val="24"/>
          <w:szCs w:val="24"/>
        </w:rPr>
        <w:t>s.</w:t>
      </w:r>
    </w:p>
    <w:p w:rsidR="00932421" w:rsidRPr="00CA201A" w:rsidRDefault="00932421" w:rsidP="00932421">
      <w:pPr>
        <w:spacing w:after="0" w:line="240" w:lineRule="auto"/>
        <w:contextualSpacing/>
        <w:jc w:val="both"/>
        <w:rPr>
          <w:rFonts w:ascii="Times New Roman" w:eastAsia="Times New Roman" w:hAnsi="Times New Roman" w:cs="Times New Roman"/>
          <w:sz w:val="24"/>
          <w:szCs w:val="24"/>
          <w:lang w:eastAsia="es-MX"/>
        </w:rPr>
      </w:pPr>
    </w:p>
    <w:p w:rsidR="00932421" w:rsidRPr="00CA201A" w:rsidRDefault="00932421" w:rsidP="0093242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CA201A">
        <w:rPr>
          <w:rFonts w:ascii="Times New Roman" w:eastAsia="Times New Roman" w:hAnsi="Times New Roman" w:cs="Times New Roman"/>
          <w:b/>
          <w:bCs/>
          <w:kern w:val="36"/>
          <w:sz w:val="24"/>
          <w:szCs w:val="24"/>
          <w:lang w:val="en-US" w:eastAsia="es-MX"/>
        </w:rPr>
        <w:t>T R A N S I T O R I O S</w:t>
      </w:r>
    </w:p>
    <w:p w:rsidR="00932421" w:rsidRPr="00CA201A" w:rsidRDefault="00932421" w:rsidP="00932421">
      <w:pPr>
        <w:spacing w:after="0" w:line="240" w:lineRule="auto"/>
        <w:contextualSpacing/>
        <w:jc w:val="both"/>
        <w:rPr>
          <w:rFonts w:ascii="Times New Roman" w:eastAsia="Times New Roman" w:hAnsi="Times New Roman" w:cs="Times New Roman"/>
          <w:sz w:val="24"/>
          <w:szCs w:val="24"/>
          <w:lang w:val="en-US" w:eastAsia="es-MX"/>
        </w:rPr>
      </w:pPr>
    </w:p>
    <w:p w:rsidR="00932421" w:rsidRPr="00CA201A" w:rsidRDefault="00932421" w:rsidP="00932421">
      <w:pPr>
        <w:spacing w:after="0" w:line="240" w:lineRule="auto"/>
        <w:contextualSpacing/>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b/>
          <w:bCs/>
          <w:sz w:val="24"/>
          <w:szCs w:val="24"/>
          <w:lang w:eastAsia="es-MX"/>
        </w:rPr>
        <w:t xml:space="preserve">ARTÍCULO PRIMERO.- </w:t>
      </w:r>
      <w:r w:rsidRPr="00CA201A">
        <w:rPr>
          <w:rFonts w:ascii="Times New Roman" w:eastAsia="Times New Roman" w:hAnsi="Times New Roman" w:cs="Times New Roman"/>
          <w:sz w:val="24"/>
          <w:szCs w:val="24"/>
          <w:lang w:eastAsia="es-MX"/>
        </w:rPr>
        <w:t xml:space="preserve">Publíquese el presente Acuerdo en el Periódico Oficial “Gaceta del Gobierno”. </w:t>
      </w:r>
    </w:p>
    <w:p w:rsidR="00932421" w:rsidRPr="00CA201A" w:rsidRDefault="00932421" w:rsidP="00932421">
      <w:pPr>
        <w:spacing w:after="0" w:line="240" w:lineRule="auto"/>
        <w:contextualSpacing/>
        <w:jc w:val="both"/>
        <w:rPr>
          <w:rFonts w:ascii="Times New Roman" w:eastAsia="Times New Roman" w:hAnsi="Times New Roman" w:cs="Times New Roman"/>
          <w:sz w:val="24"/>
          <w:szCs w:val="24"/>
          <w:lang w:eastAsia="es-MX"/>
        </w:rPr>
      </w:pPr>
    </w:p>
    <w:p w:rsidR="00932421" w:rsidRPr="00CA201A" w:rsidRDefault="00932421" w:rsidP="00932421">
      <w:pPr>
        <w:spacing w:after="0" w:line="240" w:lineRule="auto"/>
        <w:contextualSpacing/>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b/>
          <w:bCs/>
          <w:sz w:val="24"/>
          <w:szCs w:val="24"/>
          <w:lang w:eastAsia="es-MX"/>
        </w:rPr>
        <w:t xml:space="preserve">ARTÍCULO SEGUNDO.- </w:t>
      </w:r>
      <w:r w:rsidRPr="00CA201A">
        <w:rPr>
          <w:rFonts w:ascii="Times New Roman" w:eastAsia="Times New Roman" w:hAnsi="Times New Roman" w:cs="Times New Roman"/>
          <w:sz w:val="24"/>
          <w:szCs w:val="24"/>
          <w:lang w:eastAsia="es-MX"/>
        </w:rPr>
        <w:t>Comuníquese el presente Acuerdo al Titular de la Secretaría de Seguridad del Gobierno del Estado de México.</w:t>
      </w:r>
    </w:p>
    <w:p w:rsidR="00932421" w:rsidRPr="00CA201A" w:rsidRDefault="00932421" w:rsidP="00932421">
      <w:pPr>
        <w:spacing w:after="0" w:line="240" w:lineRule="auto"/>
        <w:contextualSpacing/>
        <w:jc w:val="both"/>
        <w:rPr>
          <w:rFonts w:ascii="Times New Roman" w:eastAsia="Times New Roman" w:hAnsi="Times New Roman" w:cs="Times New Roman"/>
          <w:sz w:val="24"/>
          <w:szCs w:val="24"/>
          <w:lang w:eastAsia="es-MX"/>
        </w:rPr>
      </w:pPr>
    </w:p>
    <w:p w:rsidR="00932421" w:rsidRPr="00CA201A" w:rsidRDefault="00932421" w:rsidP="00932421">
      <w:pPr>
        <w:spacing w:after="0" w:line="240" w:lineRule="auto"/>
        <w:contextualSpacing/>
        <w:jc w:val="both"/>
        <w:rPr>
          <w:rFonts w:ascii="Times New Roman" w:eastAsia="Calibri" w:hAnsi="Times New Roman" w:cs="Times New Roman"/>
          <w:sz w:val="24"/>
          <w:szCs w:val="24"/>
          <w:lang w:val="x-none" w:eastAsia="x-none"/>
        </w:rPr>
      </w:pPr>
      <w:r w:rsidRPr="00CA201A">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CA201A">
        <w:rPr>
          <w:rFonts w:ascii="Times New Roman" w:eastAsia="Calibri" w:hAnsi="Times New Roman" w:cs="Times New Roman"/>
          <w:sz w:val="24"/>
          <w:szCs w:val="24"/>
          <w:lang w:val="x-none" w:eastAsia="x-none"/>
        </w:rPr>
        <w:t xml:space="preserve">a los </w:t>
      </w:r>
      <w:r w:rsidRPr="00CA201A">
        <w:rPr>
          <w:rFonts w:ascii="Times New Roman" w:eastAsia="Calibri" w:hAnsi="Times New Roman" w:cs="Times New Roman"/>
          <w:sz w:val="24"/>
          <w:szCs w:val="24"/>
          <w:lang w:eastAsia="x-none"/>
        </w:rPr>
        <w:t xml:space="preserve">veintidós </w:t>
      </w:r>
      <w:r w:rsidRPr="00CA201A">
        <w:rPr>
          <w:rFonts w:ascii="Times New Roman" w:eastAsia="Calibri" w:hAnsi="Times New Roman" w:cs="Times New Roman"/>
          <w:sz w:val="24"/>
          <w:szCs w:val="24"/>
          <w:lang w:val="x-none" w:eastAsia="x-none"/>
        </w:rPr>
        <w:t xml:space="preserve">días del mes de </w:t>
      </w:r>
      <w:r w:rsidRPr="00CA201A">
        <w:rPr>
          <w:rFonts w:ascii="Times New Roman" w:eastAsia="Calibri" w:hAnsi="Times New Roman" w:cs="Times New Roman"/>
          <w:sz w:val="24"/>
          <w:szCs w:val="24"/>
          <w:lang w:eastAsia="x-none"/>
        </w:rPr>
        <w:t xml:space="preserve">julio </w:t>
      </w:r>
      <w:r w:rsidRPr="00CA201A">
        <w:rPr>
          <w:rFonts w:ascii="Times New Roman" w:eastAsia="Calibri" w:hAnsi="Times New Roman" w:cs="Times New Roman"/>
          <w:sz w:val="24"/>
          <w:szCs w:val="24"/>
          <w:lang w:val="x-none" w:eastAsia="x-none"/>
        </w:rPr>
        <w:t xml:space="preserve">del año dos mil </w:t>
      </w:r>
      <w:r w:rsidRPr="00CA201A">
        <w:rPr>
          <w:rFonts w:ascii="Times New Roman" w:eastAsia="Calibri" w:hAnsi="Times New Roman" w:cs="Times New Roman"/>
          <w:sz w:val="24"/>
          <w:szCs w:val="24"/>
          <w:lang w:eastAsia="x-none"/>
        </w:rPr>
        <w:t>veintiuno</w:t>
      </w:r>
      <w:r w:rsidRPr="00CA201A">
        <w:rPr>
          <w:rFonts w:ascii="Times New Roman" w:eastAsia="Calibri" w:hAnsi="Times New Roman" w:cs="Times New Roman"/>
          <w:sz w:val="24"/>
          <w:szCs w:val="24"/>
          <w:lang w:val="x-none" w:eastAsia="x-none"/>
        </w:rPr>
        <w:t>.</w:t>
      </w:r>
    </w:p>
    <w:p w:rsidR="00932421" w:rsidRPr="00CA201A" w:rsidRDefault="00932421" w:rsidP="00932421">
      <w:pPr>
        <w:spacing w:after="0" w:line="240" w:lineRule="auto"/>
        <w:jc w:val="center"/>
        <w:rPr>
          <w:rFonts w:ascii="Times New Roman" w:eastAsia="Calibri" w:hAnsi="Times New Roman" w:cs="Times New Roman"/>
          <w:b/>
          <w:sz w:val="24"/>
          <w:szCs w:val="24"/>
        </w:rPr>
      </w:pPr>
    </w:p>
    <w:p w:rsidR="00932421" w:rsidRPr="00CA201A" w:rsidRDefault="00932421" w:rsidP="00932421">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SECRETARIOS</w:t>
      </w:r>
    </w:p>
    <w:tbl>
      <w:tblPr>
        <w:tblW w:w="9354" w:type="dxa"/>
        <w:jc w:val="center"/>
        <w:tblLook w:val="04A0" w:firstRow="1" w:lastRow="0" w:firstColumn="1" w:lastColumn="0" w:noHBand="0" w:noVBand="1"/>
      </w:tblPr>
      <w:tblGrid>
        <w:gridCol w:w="4422"/>
        <w:gridCol w:w="397"/>
        <w:gridCol w:w="4535"/>
      </w:tblGrid>
      <w:tr w:rsidR="00874A8C" w:rsidRPr="00CA201A" w:rsidTr="00932421">
        <w:trPr>
          <w:jc w:val="center"/>
        </w:trPr>
        <w:tc>
          <w:tcPr>
            <w:tcW w:w="4422" w:type="dxa"/>
            <w:shd w:val="clear" w:color="auto" w:fill="auto"/>
          </w:tcPr>
          <w:p w:rsidR="00932421" w:rsidRPr="00CA201A" w:rsidRDefault="00932421" w:rsidP="00932421">
            <w:pPr>
              <w:spacing w:after="0" w:line="240" w:lineRule="auto"/>
              <w:jc w:val="center"/>
              <w:rPr>
                <w:rFonts w:ascii="Times New Roman" w:eastAsia="Calibri" w:hAnsi="Times New Roman" w:cs="Times New Roman"/>
                <w:b/>
                <w:bCs/>
                <w:sz w:val="24"/>
                <w:szCs w:val="24"/>
              </w:rPr>
            </w:pPr>
            <w:r w:rsidRPr="00CA201A">
              <w:rPr>
                <w:rFonts w:ascii="Times New Roman" w:eastAsia="Calibri" w:hAnsi="Times New Roman" w:cs="Times New Roman"/>
                <w:b/>
                <w:bCs/>
                <w:sz w:val="24"/>
                <w:szCs w:val="24"/>
              </w:rPr>
              <w:t>DIP. ÓSCAR GARCÍA SOSA</w:t>
            </w:r>
          </w:p>
          <w:p w:rsidR="00932421" w:rsidRPr="00CA201A" w:rsidRDefault="00932421" w:rsidP="00932421">
            <w:pPr>
              <w:spacing w:after="0" w:line="240" w:lineRule="auto"/>
              <w:jc w:val="center"/>
              <w:rPr>
                <w:rFonts w:ascii="Times New Roman" w:eastAsia="Calibri" w:hAnsi="Times New Roman" w:cs="Times New Roman"/>
                <w:b/>
                <w:bCs/>
                <w:sz w:val="24"/>
                <w:szCs w:val="24"/>
              </w:rPr>
            </w:pPr>
          </w:p>
        </w:tc>
        <w:tc>
          <w:tcPr>
            <w:tcW w:w="397" w:type="dxa"/>
            <w:shd w:val="clear" w:color="auto" w:fill="auto"/>
          </w:tcPr>
          <w:p w:rsidR="00932421" w:rsidRPr="00CA201A" w:rsidRDefault="00932421" w:rsidP="00932421">
            <w:pPr>
              <w:spacing w:after="0" w:line="240" w:lineRule="auto"/>
              <w:jc w:val="center"/>
              <w:rPr>
                <w:rFonts w:ascii="Times New Roman" w:eastAsia="Calibri" w:hAnsi="Times New Roman" w:cs="Times New Roman"/>
                <w:b/>
                <w:bCs/>
                <w:sz w:val="24"/>
                <w:szCs w:val="24"/>
              </w:rPr>
            </w:pPr>
          </w:p>
        </w:tc>
        <w:tc>
          <w:tcPr>
            <w:tcW w:w="4535" w:type="dxa"/>
            <w:shd w:val="clear" w:color="auto" w:fill="auto"/>
          </w:tcPr>
          <w:p w:rsidR="00932421" w:rsidRPr="00CA201A" w:rsidRDefault="00932421" w:rsidP="00932421">
            <w:pPr>
              <w:spacing w:after="0" w:line="240" w:lineRule="auto"/>
              <w:ind w:left="-136" w:right="-103"/>
              <w:jc w:val="center"/>
              <w:rPr>
                <w:rFonts w:ascii="Times New Roman" w:eastAsia="Calibri" w:hAnsi="Times New Roman" w:cs="Times New Roman"/>
                <w:b/>
                <w:bCs/>
                <w:sz w:val="24"/>
                <w:szCs w:val="24"/>
              </w:rPr>
            </w:pPr>
            <w:r w:rsidRPr="00CA201A">
              <w:rPr>
                <w:rFonts w:ascii="Times New Roman" w:eastAsia="Calibri" w:hAnsi="Times New Roman" w:cs="Times New Roman"/>
                <w:b/>
                <w:bCs/>
                <w:sz w:val="24"/>
                <w:szCs w:val="24"/>
              </w:rPr>
              <w:t>DIP. ARACELI CASASOLA SALAZAR</w:t>
            </w:r>
          </w:p>
          <w:p w:rsidR="00932421" w:rsidRPr="00CA201A" w:rsidRDefault="00932421" w:rsidP="00932421">
            <w:pPr>
              <w:spacing w:after="0" w:line="240" w:lineRule="auto"/>
              <w:ind w:left="-136" w:right="-103"/>
              <w:jc w:val="center"/>
              <w:rPr>
                <w:rFonts w:ascii="Times New Roman" w:eastAsia="Calibri" w:hAnsi="Times New Roman" w:cs="Times New Roman"/>
                <w:b/>
                <w:bCs/>
                <w:sz w:val="24"/>
                <w:szCs w:val="24"/>
              </w:rPr>
            </w:pPr>
          </w:p>
        </w:tc>
      </w:tr>
    </w:tbl>
    <w:p w:rsidR="00932421" w:rsidRPr="00CA201A" w:rsidRDefault="00932421" w:rsidP="00932421">
      <w:pPr>
        <w:spacing w:after="0" w:line="240" w:lineRule="auto"/>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ROSA MARÍA PINEDA CAMPOS</w:t>
      </w:r>
    </w:p>
    <w:p w:rsidR="00932421" w:rsidRPr="00CA201A" w:rsidRDefault="00932421" w:rsidP="004354AA">
      <w:pPr>
        <w:pStyle w:val="Sinespaciado"/>
        <w:jc w:val="both"/>
        <w:rPr>
          <w:rFonts w:ascii="Times New Roman" w:hAnsi="Times New Roman" w:cs="Times New Roman"/>
          <w:sz w:val="24"/>
          <w:szCs w:val="24"/>
        </w:rPr>
      </w:pPr>
    </w:p>
    <w:p w:rsidR="007A5C5B" w:rsidRPr="00CA201A" w:rsidRDefault="007A5C5B" w:rsidP="00055CED">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(Fin del documento)</w:t>
      </w:r>
    </w:p>
    <w:p w:rsidR="007A5C5B" w:rsidRPr="00CA201A" w:rsidRDefault="007A5C5B" w:rsidP="00556C6B">
      <w:pPr>
        <w:spacing w:after="0" w:line="240" w:lineRule="auto"/>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0E182E" w:rsidRPr="00CA201A">
        <w:rPr>
          <w:rFonts w:ascii="Times New Roman" w:hAnsi="Times New Roman" w:cs="Times New Roman"/>
          <w:sz w:val="24"/>
          <w:szCs w:val="24"/>
        </w:rPr>
        <w:t xml:space="preserve"> C</w:t>
      </w:r>
      <w:r w:rsidR="00344849" w:rsidRPr="00CA201A">
        <w:rPr>
          <w:rFonts w:ascii="Times New Roman" w:hAnsi="Times New Roman" w:cs="Times New Roman"/>
          <w:sz w:val="24"/>
          <w:szCs w:val="24"/>
        </w:rPr>
        <w:t>on fundamento en el artículo 55 de la Constitución Política de la Entidad, someto a discusión la propuesta de dispensa del trámite de dictamen y consulto si desean hacer uso de la palabra.</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Solicito a quienes estén por la aprobatoria de la dispensa del trámite de dictamen del punto de acuerdo, se sirvan levantar la mano. ¿En contra, en abstención? </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rPr>
        <w:t xml:space="preserve"> La propuesta ha sido aprobada por unanimidad de votos.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Abro la discusión en lo general del punto de acuerdo y consulto a las diputadas y diputados si desean hacer uso de la palabra.</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Para la votación en lo general pido a la Secretaría abra el sistema de votación hasta por 3 minutos, si alguien desea separar algún artículo, sírvase manifestarlo.</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rPr>
        <w:t xml:space="preserve"> </w:t>
      </w:r>
      <w:r w:rsidR="005F3C53" w:rsidRPr="00CA201A">
        <w:rPr>
          <w:rFonts w:ascii="Times New Roman" w:hAnsi="Times New Roman" w:cs="Times New Roman"/>
          <w:sz w:val="24"/>
          <w:szCs w:val="24"/>
        </w:rPr>
        <w:t>A</w:t>
      </w:r>
      <w:r w:rsidR="00344849" w:rsidRPr="00CA201A">
        <w:rPr>
          <w:rFonts w:ascii="Times New Roman" w:hAnsi="Times New Roman" w:cs="Times New Roman"/>
          <w:sz w:val="24"/>
          <w:szCs w:val="24"/>
        </w:rPr>
        <w:t>brase el sistema de votación hasta por 3 minutos.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center"/>
        <w:rPr>
          <w:rFonts w:ascii="Times New Roman" w:hAnsi="Times New Roman" w:cs="Times New Roman"/>
          <w:i/>
          <w:sz w:val="24"/>
          <w:szCs w:val="24"/>
        </w:rPr>
      </w:pPr>
      <w:r w:rsidRPr="00CA201A">
        <w:rPr>
          <w:rFonts w:ascii="Times New Roman" w:hAnsi="Times New Roman" w:cs="Times New Roman"/>
          <w:i/>
          <w:sz w:val="24"/>
          <w:szCs w:val="24"/>
        </w:rPr>
        <w:t>(Votación nominal)</w:t>
      </w:r>
    </w:p>
    <w:p w:rsidR="00325AE3" w:rsidRPr="00CA201A" w:rsidRDefault="00325AE3" w:rsidP="00556C6B">
      <w:pPr>
        <w:spacing w:after="0" w:line="240" w:lineRule="auto"/>
        <w:jc w:val="center"/>
        <w:rPr>
          <w:rFonts w:ascii="Times New Roman" w:hAnsi="Times New Roman" w:cs="Times New Roman"/>
          <w:i/>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rPr>
        <w:t xml:space="preserve"> ¿Falta algún diputado por emitir su voto?</w:t>
      </w: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Presidente el punto de acuerdo ha sido aprobado en lo general por unanimidad de votos.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Se tiene por aprobado en lo general el punto de acuerdo, se declara también su aprobación en lo particular.</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El punto número 12 del orden del día la diputada Sandra Martínez Solís, presenta en nombre del Grupo Parlamentario del Partido Revolucionario Institucional, punto de acuerdo de urgente y obvia resolución.</w:t>
      </w:r>
    </w:p>
    <w:p w:rsidR="00325AE3" w:rsidRPr="00CA201A" w:rsidRDefault="00325AE3" w:rsidP="00556C6B">
      <w:pPr>
        <w:spacing w:after="0" w:line="240" w:lineRule="auto"/>
        <w:jc w:val="both"/>
        <w:rPr>
          <w:rFonts w:ascii="Times New Roman" w:hAnsi="Times New Roman" w:cs="Times New Roman"/>
          <w:b/>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DIP. SANDRA MARTÍNEZ SOLÍS.</w:t>
      </w:r>
      <w:r w:rsidRPr="00CA201A">
        <w:rPr>
          <w:rFonts w:ascii="Times New Roman" w:hAnsi="Times New Roman" w:cs="Times New Roman"/>
          <w:sz w:val="24"/>
          <w:szCs w:val="24"/>
        </w:rPr>
        <w:t xml:space="preserve"> Con el permiso de la Presidencia, compañeras, compañeros diputados, representantes de los medios de comunicación, publico que nos acompaña y nos sigue a través de las plataformas digitales.</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 xml:space="preserve">En </w:t>
      </w:r>
      <w:r w:rsidR="003576C9" w:rsidRPr="00CA201A">
        <w:rPr>
          <w:rFonts w:ascii="Times New Roman" w:hAnsi="Times New Roman" w:cs="Times New Roman"/>
          <w:sz w:val="24"/>
          <w:szCs w:val="24"/>
        </w:rPr>
        <w:t>ejercicio de las facultades que</w:t>
      </w:r>
      <w:r w:rsidRPr="00CA201A">
        <w:rPr>
          <w:rFonts w:ascii="Times New Roman" w:hAnsi="Times New Roman" w:cs="Times New Roman"/>
          <w:sz w:val="24"/>
          <w:szCs w:val="24"/>
        </w:rPr>
        <w:t xml:space="preserve"> me confiere la Constitución y las leyes del Estado, me permito presentar punto de acuerdo de urgente resolución al tenor de la siguiente:</w:t>
      </w:r>
    </w:p>
    <w:p w:rsidR="00325AE3" w:rsidRPr="00CA201A" w:rsidRDefault="00325AE3"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center"/>
        <w:rPr>
          <w:rFonts w:ascii="Times New Roman" w:hAnsi="Times New Roman" w:cs="Times New Roman"/>
          <w:sz w:val="24"/>
          <w:szCs w:val="24"/>
        </w:rPr>
      </w:pPr>
      <w:r w:rsidRPr="00CA201A">
        <w:rPr>
          <w:rFonts w:ascii="Times New Roman" w:hAnsi="Times New Roman" w:cs="Times New Roman"/>
          <w:sz w:val="24"/>
          <w:szCs w:val="24"/>
        </w:rPr>
        <w:t>EXPOSICIÓN DE MOTIVOS</w:t>
      </w:r>
    </w:p>
    <w:p w:rsidR="00325AE3" w:rsidRPr="00CA201A" w:rsidRDefault="00325AE3" w:rsidP="00556C6B">
      <w:pPr>
        <w:spacing w:after="0" w:line="240" w:lineRule="auto"/>
        <w:jc w:val="center"/>
        <w:rPr>
          <w:rFonts w:ascii="Times New Roman" w:hAnsi="Times New Roman" w:cs="Times New Roman"/>
          <w:sz w:val="24"/>
          <w:szCs w:val="24"/>
        </w:rPr>
      </w:pPr>
    </w:p>
    <w:p w:rsidR="006A2411"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El día 25</w:t>
      </w:r>
      <w:r w:rsidR="003576C9" w:rsidRPr="00CA201A">
        <w:rPr>
          <w:rFonts w:ascii="Times New Roman" w:hAnsi="Times New Roman" w:cs="Times New Roman"/>
          <w:sz w:val="24"/>
          <w:szCs w:val="24"/>
        </w:rPr>
        <w:t xml:space="preserve"> de cada mes muchos mexiquenses </w:t>
      </w:r>
      <w:r w:rsidR="00804FEC" w:rsidRPr="00CA201A">
        <w:rPr>
          <w:rFonts w:ascii="Times New Roman" w:hAnsi="Times New Roman" w:cs="Times New Roman"/>
          <w:sz w:val="24"/>
          <w:szCs w:val="24"/>
        </w:rPr>
        <w:t>conm</w:t>
      </w:r>
      <w:r w:rsidR="006A2411" w:rsidRPr="00CA201A">
        <w:rPr>
          <w:rFonts w:ascii="Times New Roman" w:hAnsi="Times New Roman" w:cs="Times New Roman"/>
          <w:sz w:val="24"/>
          <w:szCs w:val="24"/>
        </w:rPr>
        <w:t xml:space="preserve">emoramos el día naranja con la intención de visibilizar y buscar alternativas de solución a lamentable fenómeno de la violencia que sufren las mujeres igualmente lo hacen las instituciones públicas y privadas que refrendan esa fecha su compromiso por erradicar este flagelo asocial, los esfuerzos han sido </w:t>
      </w:r>
      <w:r w:rsidR="00325AE3" w:rsidRPr="00CA201A">
        <w:rPr>
          <w:rFonts w:ascii="Times New Roman" w:hAnsi="Times New Roman" w:cs="Times New Roman"/>
          <w:sz w:val="24"/>
          <w:szCs w:val="24"/>
        </w:rPr>
        <w:t>muchos,</w:t>
      </w:r>
      <w:r w:rsidR="006A2411" w:rsidRPr="00CA201A">
        <w:rPr>
          <w:rFonts w:ascii="Times New Roman" w:hAnsi="Times New Roman" w:cs="Times New Roman"/>
          <w:sz w:val="24"/>
          <w:szCs w:val="24"/>
        </w:rPr>
        <w:t xml:space="preserve"> sin embargo, es indispensable la participación y el trabajo conjunto entre la sociedad y las autoridades.</w:t>
      </w:r>
    </w:p>
    <w:p w:rsidR="00325AE3" w:rsidRPr="00CA201A" w:rsidRDefault="00325AE3" w:rsidP="00556C6B">
      <w:pPr>
        <w:spacing w:after="0" w:line="240" w:lineRule="auto"/>
        <w:jc w:val="both"/>
        <w:rPr>
          <w:rFonts w:ascii="Times New Roman" w:hAnsi="Times New Roman" w:cs="Times New Roman"/>
          <w:sz w:val="24"/>
          <w:szCs w:val="24"/>
        </w:rPr>
      </w:pPr>
    </w:p>
    <w:p w:rsidR="006A2411" w:rsidRPr="00CA201A" w:rsidRDefault="006A2411"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La violencia contra las mujeres no es una problemática exclusiva de nuestra entidad o de nuestro país, se trata de un indignante comportamiento que se sitúa en el contexto internacional, al respecto las estimaciones publicadas por la organización mundial de la salud, indican que hasta el 38% de los asesinatos de mujeres a nivel mundial son cometidos por su pareja, además el 6% de las mujeres en todo el mundo refiere haber sufrido agresiones sexuales, sabemos que nuestro país y especialmente en el Estado de México sean realizado grandes esfuerzos para prevenir, responder, sancionar y erradicar la violencia así a las mujeres, esta voluntad política se ha expresado en acciones concretas como la asignación de los recursos necesarios para tales fines, sin embargo consideramos que las políticas implementadas no han logrado ser eco entre toda la población y de este modo, crear la conciencia indispensable para debatir este terrible fenómeno, por ello pretendemos que la difusión de los alcances e implicaciones del día naranja, se reviste con mayor contundencia y amplitud.</w:t>
      </w:r>
    </w:p>
    <w:p w:rsidR="00325AE3" w:rsidRPr="00CA201A" w:rsidRDefault="00325AE3" w:rsidP="00556C6B">
      <w:pPr>
        <w:pStyle w:val="Sinespaciado"/>
        <w:ind w:firstLine="708"/>
        <w:jc w:val="both"/>
        <w:rPr>
          <w:rFonts w:ascii="Times New Roman" w:hAnsi="Times New Roman" w:cs="Times New Roman"/>
          <w:sz w:val="24"/>
          <w:szCs w:val="24"/>
        </w:rPr>
      </w:pPr>
    </w:p>
    <w:p w:rsidR="006A2411" w:rsidRPr="00CA201A" w:rsidRDefault="006A2411"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Seguramente en muchas ocasiones la escasa participación de la sociedad en este tema, no se debe al desinterés sino al desconocimiento de la existencia de una campaña mundial permanente para eliminar, la violencia y discriminación así a las mujeres y niñas, reconocemos que aún quedan grandes retos por delante, pero estamos convencidos de que un paso fundamental es hacer que toda la población conozca, el propósito de esta conmemoración y tome conciencia de la forma en que debe actuar de este modo propiciando una mayor difusión de las implicaciones y alcances del día naranja, tendremos la oportunidad de contribuir a que no solo se trate de una fecha en que las instituciones se pinten de un color emblemático, si no que se refleje la construcción de un ideal </w:t>
      </w:r>
      <w:r w:rsidRPr="00CA201A">
        <w:rPr>
          <w:rFonts w:ascii="Times New Roman" w:hAnsi="Times New Roman" w:cs="Times New Roman"/>
          <w:sz w:val="24"/>
          <w:szCs w:val="24"/>
        </w:rPr>
        <w:lastRenderedPageBreak/>
        <w:t>colectivo, de pleno respeto a los derechos de todas las mujeres y de todas las niñas de nuestro estado.</w:t>
      </w:r>
    </w:p>
    <w:p w:rsidR="00325AE3" w:rsidRPr="00CA201A" w:rsidRDefault="00325AE3" w:rsidP="00556C6B">
      <w:pPr>
        <w:pStyle w:val="Sinespaciado"/>
        <w:ind w:firstLine="708"/>
        <w:jc w:val="both"/>
        <w:rPr>
          <w:rFonts w:ascii="Times New Roman" w:hAnsi="Times New Roman" w:cs="Times New Roman"/>
          <w:sz w:val="24"/>
          <w:szCs w:val="24"/>
        </w:rPr>
      </w:pPr>
    </w:p>
    <w:p w:rsidR="006A2411" w:rsidRPr="00CA201A" w:rsidRDefault="006A2411"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Para tal propósito consideramos oportuno exhortar respetuosamente a los 125 Municipios del Estado de México para que el en ámbito de sus atribuciones realicen y o fortalezcan acciones en coordinación con las autoridades auxiliares y órgano de participación ciudadana para difundir y concientizar a la población sobre la importancia y el propósito de lo que significa el </w:t>
      </w:r>
      <w:r w:rsidR="00055CED" w:rsidRPr="00CA201A">
        <w:rPr>
          <w:rFonts w:ascii="Times New Roman" w:hAnsi="Times New Roman" w:cs="Times New Roman"/>
          <w:sz w:val="24"/>
          <w:szCs w:val="24"/>
        </w:rPr>
        <w:t xml:space="preserve">Día Naranja </w:t>
      </w:r>
      <w:r w:rsidRPr="00CA201A">
        <w:rPr>
          <w:rFonts w:ascii="Times New Roman" w:hAnsi="Times New Roman" w:cs="Times New Roman"/>
          <w:sz w:val="24"/>
          <w:szCs w:val="24"/>
        </w:rPr>
        <w:t>con base a lo anterior, someto a consideración de este honorable soberanía, el siguiente punto de acuerdo, solicitando sea tramitado de urgente resolución en los términos del proyecto que se adjunta.</w:t>
      </w:r>
    </w:p>
    <w:p w:rsidR="00325AE3" w:rsidRPr="00CA201A" w:rsidRDefault="00325AE3" w:rsidP="00556C6B">
      <w:pPr>
        <w:pStyle w:val="Sinespaciado"/>
        <w:ind w:firstLine="708"/>
        <w:jc w:val="both"/>
        <w:rPr>
          <w:rFonts w:ascii="Times New Roman" w:hAnsi="Times New Roman" w:cs="Times New Roman"/>
          <w:sz w:val="24"/>
          <w:szCs w:val="24"/>
        </w:rPr>
      </w:pPr>
    </w:p>
    <w:p w:rsidR="006A2411" w:rsidRPr="00CA201A" w:rsidRDefault="006A2411" w:rsidP="00556C6B">
      <w:pPr>
        <w:pStyle w:val="Sinespaciado"/>
        <w:ind w:firstLine="708"/>
        <w:jc w:val="both"/>
        <w:rPr>
          <w:rFonts w:ascii="Times New Roman" w:hAnsi="Times New Roman" w:cs="Times New Roman"/>
          <w:sz w:val="24"/>
          <w:szCs w:val="24"/>
        </w:rPr>
      </w:pPr>
      <w:r w:rsidRPr="00CA201A">
        <w:rPr>
          <w:rFonts w:ascii="Times New Roman" w:hAnsi="Times New Roman" w:cs="Times New Roman"/>
          <w:sz w:val="24"/>
          <w:szCs w:val="24"/>
        </w:rPr>
        <w:t xml:space="preserve">Es </w:t>
      </w:r>
      <w:proofErr w:type="spellStart"/>
      <w:r w:rsidR="00325AE3" w:rsidRPr="00CA201A">
        <w:rPr>
          <w:rFonts w:ascii="Times New Roman" w:hAnsi="Times New Roman" w:cs="Times New Roman"/>
          <w:sz w:val="24"/>
          <w:szCs w:val="24"/>
        </w:rPr>
        <w:t>cu</w:t>
      </w:r>
      <w:r w:rsidR="00055CED" w:rsidRPr="00CA201A">
        <w:rPr>
          <w:rFonts w:ascii="Times New Roman" w:hAnsi="Times New Roman" w:cs="Times New Roman"/>
          <w:sz w:val="24"/>
          <w:szCs w:val="24"/>
        </w:rPr>
        <w:t>a</w:t>
      </w:r>
      <w:r w:rsidR="00325AE3" w:rsidRPr="00CA201A">
        <w:rPr>
          <w:rFonts w:ascii="Times New Roman" w:hAnsi="Times New Roman" w:cs="Times New Roman"/>
          <w:sz w:val="24"/>
          <w:szCs w:val="24"/>
        </w:rPr>
        <w:t>nto</w:t>
      </w:r>
      <w:proofErr w:type="spellEnd"/>
      <w:r w:rsidRPr="00CA201A">
        <w:rPr>
          <w:rFonts w:ascii="Times New Roman" w:hAnsi="Times New Roman" w:cs="Times New Roman"/>
          <w:sz w:val="24"/>
          <w:szCs w:val="24"/>
        </w:rPr>
        <w:t>.</w:t>
      </w:r>
    </w:p>
    <w:p w:rsidR="00055CED" w:rsidRPr="00CA201A" w:rsidRDefault="00055CED" w:rsidP="00055CED">
      <w:pPr>
        <w:pStyle w:val="Sinespaciado"/>
        <w:jc w:val="both"/>
        <w:rPr>
          <w:rFonts w:ascii="Times New Roman" w:hAnsi="Times New Roman" w:cs="Times New Roman"/>
          <w:sz w:val="24"/>
          <w:szCs w:val="24"/>
        </w:rPr>
        <w:sectPr w:rsidR="00055CED" w:rsidRPr="00CA201A" w:rsidSect="00643FED">
          <w:footnotePr>
            <w:pos w:val="beneathText"/>
            <w:numRestart w:val="eachSect"/>
          </w:footnotePr>
          <w:type w:val="continuous"/>
          <w:pgSz w:w="12240" w:h="15840"/>
          <w:pgMar w:top="1134" w:right="1134" w:bottom="1134" w:left="1701" w:header="709" w:footer="709" w:gutter="0"/>
          <w:cols w:space="708"/>
          <w:docGrid w:linePitch="360"/>
        </w:sectPr>
      </w:pPr>
    </w:p>
    <w:p w:rsidR="00055CED" w:rsidRPr="00CA201A" w:rsidRDefault="00055CED" w:rsidP="00055CED">
      <w:pPr>
        <w:pStyle w:val="Sinespaciado"/>
        <w:jc w:val="both"/>
        <w:rPr>
          <w:rFonts w:ascii="Times New Roman" w:hAnsi="Times New Roman" w:cs="Times New Roman"/>
          <w:sz w:val="24"/>
          <w:szCs w:val="24"/>
        </w:rPr>
      </w:pPr>
    </w:p>
    <w:p w:rsidR="00055CED" w:rsidRPr="00CA201A" w:rsidRDefault="00055CED" w:rsidP="00055CED">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(Se inserta el documento)</w:t>
      </w:r>
    </w:p>
    <w:p w:rsidR="00055CED" w:rsidRPr="00CA201A" w:rsidRDefault="00055CED" w:rsidP="00055CED">
      <w:pPr>
        <w:pStyle w:val="Sinespaciado"/>
        <w:jc w:val="both"/>
        <w:rPr>
          <w:rFonts w:ascii="Times New Roman" w:hAnsi="Times New Roman" w:cs="Times New Roman"/>
          <w:sz w:val="24"/>
          <w:szCs w:val="24"/>
        </w:rPr>
      </w:pPr>
    </w:p>
    <w:p w:rsidR="00055CED" w:rsidRPr="00CA201A" w:rsidRDefault="00055CED" w:rsidP="00055CED">
      <w:pPr>
        <w:autoSpaceDE w:val="0"/>
        <w:autoSpaceDN w:val="0"/>
        <w:adjustRightInd w:val="0"/>
        <w:spacing w:after="0" w:line="240" w:lineRule="auto"/>
        <w:jc w:val="right"/>
        <w:rPr>
          <w:rFonts w:ascii="Times New Roman" w:hAnsi="Times New Roman" w:cs="Times New Roman"/>
          <w:sz w:val="24"/>
          <w:szCs w:val="24"/>
        </w:rPr>
      </w:pPr>
      <w:r w:rsidRPr="00CA201A">
        <w:rPr>
          <w:rFonts w:ascii="Times New Roman" w:hAnsi="Times New Roman" w:cs="Times New Roman"/>
          <w:sz w:val="24"/>
          <w:szCs w:val="24"/>
        </w:rPr>
        <w:t>Toluca de Lerdo, México, a 22 de julio de 2021</w:t>
      </w:r>
    </w:p>
    <w:p w:rsidR="00055CED" w:rsidRPr="00CA201A" w:rsidRDefault="00055CED" w:rsidP="00055CED">
      <w:pPr>
        <w:autoSpaceDE w:val="0"/>
        <w:autoSpaceDN w:val="0"/>
        <w:adjustRightInd w:val="0"/>
        <w:spacing w:after="0" w:line="240" w:lineRule="auto"/>
        <w:rPr>
          <w:rFonts w:ascii="Times New Roman" w:hAnsi="Times New Roman" w:cs="Times New Roman"/>
          <w:b/>
          <w:bCs/>
          <w:sz w:val="24"/>
          <w:szCs w:val="24"/>
        </w:rPr>
      </w:pPr>
    </w:p>
    <w:p w:rsidR="00055CED" w:rsidRPr="00CA201A" w:rsidRDefault="00055CED" w:rsidP="00055CED">
      <w:pPr>
        <w:autoSpaceDE w:val="0"/>
        <w:autoSpaceDN w:val="0"/>
        <w:adjustRightInd w:val="0"/>
        <w:spacing w:after="0" w:line="240" w:lineRule="auto"/>
        <w:rPr>
          <w:rFonts w:ascii="Times New Roman" w:hAnsi="Times New Roman" w:cs="Times New Roman"/>
          <w:sz w:val="24"/>
          <w:szCs w:val="24"/>
        </w:rPr>
      </w:pPr>
      <w:r w:rsidRPr="00CA201A">
        <w:rPr>
          <w:rFonts w:ascii="Times New Roman" w:hAnsi="Times New Roman" w:cs="Times New Roman"/>
          <w:b/>
          <w:bCs/>
          <w:sz w:val="24"/>
          <w:szCs w:val="24"/>
        </w:rPr>
        <w:t xml:space="preserve">PRESIDENTE DE LA H. LX LEGISLATURA </w:t>
      </w:r>
    </w:p>
    <w:p w:rsidR="00055CED" w:rsidRPr="00CA201A" w:rsidRDefault="00055CED" w:rsidP="00055CED">
      <w:pPr>
        <w:autoSpaceDE w:val="0"/>
        <w:autoSpaceDN w:val="0"/>
        <w:adjustRightInd w:val="0"/>
        <w:spacing w:after="0" w:line="240" w:lineRule="auto"/>
        <w:rPr>
          <w:rFonts w:ascii="Times New Roman" w:hAnsi="Times New Roman" w:cs="Times New Roman"/>
          <w:sz w:val="24"/>
          <w:szCs w:val="24"/>
        </w:rPr>
      </w:pPr>
      <w:r w:rsidRPr="00CA201A">
        <w:rPr>
          <w:rFonts w:ascii="Times New Roman" w:hAnsi="Times New Roman" w:cs="Times New Roman"/>
          <w:b/>
          <w:bCs/>
          <w:sz w:val="24"/>
          <w:szCs w:val="24"/>
        </w:rPr>
        <w:t xml:space="preserve">DEL ESTADO LIBRE Y SOBERANO DE MÉXICO </w:t>
      </w:r>
    </w:p>
    <w:p w:rsidR="00055CED" w:rsidRPr="00CA201A" w:rsidRDefault="00055CED" w:rsidP="00055CED">
      <w:pPr>
        <w:autoSpaceDE w:val="0"/>
        <w:autoSpaceDN w:val="0"/>
        <w:adjustRightInd w:val="0"/>
        <w:spacing w:after="0" w:line="240" w:lineRule="auto"/>
        <w:rPr>
          <w:rFonts w:ascii="Times New Roman" w:hAnsi="Times New Roman" w:cs="Times New Roman"/>
          <w:sz w:val="24"/>
          <w:szCs w:val="24"/>
        </w:rPr>
      </w:pPr>
      <w:r w:rsidRPr="00CA201A">
        <w:rPr>
          <w:rFonts w:ascii="Times New Roman" w:hAnsi="Times New Roman" w:cs="Times New Roman"/>
          <w:b/>
          <w:bCs/>
          <w:sz w:val="24"/>
          <w:szCs w:val="24"/>
        </w:rPr>
        <w:t xml:space="preserve">PRESENTE </w:t>
      </w:r>
    </w:p>
    <w:p w:rsidR="00055CED" w:rsidRPr="00CA201A" w:rsidRDefault="00055CED" w:rsidP="00055CED">
      <w:pPr>
        <w:spacing w:after="0" w:line="240" w:lineRule="auto"/>
        <w:rPr>
          <w:rFonts w:ascii="Times New Roman" w:hAnsi="Times New Roman" w:cs="Times New Roman"/>
          <w:b/>
          <w:bCs/>
          <w:sz w:val="24"/>
          <w:szCs w:val="24"/>
        </w:rPr>
      </w:pPr>
    </w:p>
    <w:p w:rsidR="00055CED" w:rsidRPr="00CA201A" w:rsidRDefault="00055CED" w:rsidP="00055CED">
      <w:pPr>
        <w:spacing w:after="0" w:line="240" w:lineRule="auto"/>
        <w:jc w:val="both"/>
        <w:rPr>
          <w:rFonts w:ascii="Times New Roman" w:hAnsi="Times New Roman" w:cs="Times New Roman"/>
          <w:b/>
          <w:sz w:val="24"/>
          <w:szCs w:val="24"/>
        </w:rPr>
      </w:pPr>
      <w:r w:rsidRPr="00CA201A">
        <w:rPr>
          <w:rFonts w:ascii="Times New Roman" w:hAnsi="Times New Roman" w:cs="Times New Roman"/>
          <w:b/>
          <w:bCs/>
          <w:sz w:val="24"/>
          <w:szCs w:val="24"/>
        </w:rPr>
        <w:t>DIPUTADA SANDRA MARTÍNEZ SOLÍS</w:t>
      </w:r>
      <w:r w:rsidRPr="00CA201A">
        <w:rPr>
          <w:rFonts w:ascii="Times New Roman" w:hAnsi="Times New Roman" w:cs="Times New Roman"/>
          <w:sz w:val="24"/>
          <w:szCs w:val="24"/>
        </w:rPr>
        <w:t xml:space="preserve">, en mi carácter de integrante del Grupo Parlamentario del Partido Revolucionario Institucional en esta LX Legislatura del Estado de México y con fundamento en lo dispuesto en los artículos 61, fracción I de la Constitución Política del Estado Libre y Soberano de México; 38, fracción IV y 83 de la Ley Orgánica del Poder Legislativo del Estado Libre y Soberano de México, así como 72 y 74 de su Reglamento, someto a la consideración de esta Honorable Asamblea, propuesta con </w:t>
      </w:r>
      <w:r w:rsidRPr="00CA201A">
        <w:rPr>
          <w:rFonts w:ascii="Times New Roman" w:hAnsi="Times New Roman" w:cs="Times New Roman"/>
          <w:b/>
          <w:sz w:val="24"/>
          <w:szCs w:val="24"/>
        </w:rPr>
        <w:t xml:space="preserve">Punto de Acuerdo de urgente resolución, por el que se exhorta respetuosamente a los 125 Municipios del Estado de México, para que en el ámbito de sus atribuciones y en función de sus capacidades presupuestarias, realicen y/o fortalezcan acciones en coordinación con sus Autoridades Auxiliares y Órganos de Participación Ciudadana, para difundir y concientizar a la población sobre la importancia y propósito del Día Naranja, que se conmemora el 25 de cada mes, en el marco de la Campaña UNETE iniciada en 2008 por el Secretario General de las Naciones Unidas,  “para poner fin a la violencia contra las mujeres y las niñas”, </w:t>
      </w:r>
      <w:r w:rsidRPr="00CA201A">
        <w:rPr>
          <w:rFonts w:ascii="Times New Roman" w:hAnsi="Times New Roman" w:cs="Times New Roman"/>
          <w:sz w:val="24"/>
          <w:szCs w:val="24"/>
        </w:rPr>
        <w:t>al tenor de la siguiente:</w:t>
      </w:r>
    </w:p>
    <w:p w:rsidR="00055CED" w:rsidRPr="00CA201A" w:rsidRDefault="00055C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center"/>
        <w:rPr>
          <w:rFonts w:ascii="Times New Roman" w:hAnsi="Times New Roman" w:cs="Times New Roman"/>
          <w:b/>
          <w:bCs/>
          <w:sz w:val="24"/>
          <w:szCs w:val="24"/>
        </w:rPr>
      </w:pPr>
      <w:r w:rsidRPr="00CA201A">
        <w:rPr>
          <w:rFonts w:ascii="Times New Roman" w:hAnsi="Times New Roman" w:cs="Times New Roman"/>
          <w:b/>
          <w:bCs/>
          <w:sz w:val="24"/>
          <w:szCs w:val="24"/>
        </w:rPr>
        <w:t>EXPOSICIÓN DE MOTIVOS</w:t>
      </w:r>
    </w:p>
    <w:p w:rsidR="00055CED" w:rsidRPr="00CA201A" w:rsidRDefault="00055CED" w:rsidP="00055CED">
      <w:pPr>
        <w:spacing w:after="0" w:line="240" w:lineRule="auto"/>
        <w:jc w:val="both"/>
        <w:rPr>
          <w:rFonts w:ascii="Times New Roman" w:hAnsi="Times New Roman" w:cs="Times New Roman"/>
          <w:sz w:val="24"/>
          <w:szCs w:val="24"/>
          <w:shd w:val="clear" w:color="auto" w:fill="FFFFFF"/>
        </w:rPr>
      </w:pPr>
    </w:p>
    <w:p w:rsidR="00055CED" w:rsidRPr="00CA201A" w:rsidRDefault="00055CED" w:rsidP="00055CED">
      <w:pPr>
        <w:spacing w:after="0" w:line="240" w:lineRule="auto"/>
        <w:jc w:val="both"/>
        <w:rPr>
          <w:rFonts w:ascii="Times New Roman" w:hAnsi="Times New Roman" w:cs="Times New Roman"/>
          <w:b/>
          <w:sz w:val="24"/>
          <w:szCs w:val="24"/>
        </w:rPr>
      </w:pPr>
      <w:r w:rsidRPr="00CA201A">
        <w:rPr>
          <w:rFonts w:ascii="Times New Roman" w:hAnsi="Times New Roman" w:cs="Times New Roman"/>
          <w:sz w:val="24"/>
          <w:szCs w:val="24"/>
          <w:shd w:val="clear" w:color="auto" w:fill="FFFFFF"/>
        </w:rPr>
        <w:t xml:space="preserve">El Día Naranja es uno de los componentes de la gran campaña denominada usualmente como </w:t>
      </w:r>
      <w:r w:rsidRPr="00CA201A">
        <w:rPr>
          <w:rFonts w:ascii="Times New Roman" w:hAnsi="Times New Roman" w:cs="Times New Roman"/>
          <w:b/>
          <w:bCs/>
          <w:sz w:val="24"/>
          <w:szCs w:val="24"/>
          <w:shd w:val="clear" w:color="auto" w:fill="FFFFFF"/>
        </w:rPr>
        <w:t xml:space="preserve">ÚNETE, lanzada por la </w:t>
      </w:r>
      <w:r w:rsidRPr="00CA201A">
        <w:rPr>
          <w:rFonts w:ascii="Times New Roman" w:hAnsi="Times New Roman" w:cs="Times New Roman"/>
          <w:sz w:val="24"/>
          <w:szCs w:val="24"/>
          <w:shd w:val="clear" w:color="auto" w:fill="FFFFFF"/>
        </w:rPr>
        <w:t>Organización de las Naciones Unidas (ONU) desde 2008 y cuyo</w:t>
      </w:r>
      <w:r w:rsidRPr="00CA201A">
        <w:rPr>
          <w:rFonts w:ascii="Times New Roman" w:hAnsi="Times New Roman" w:cs="Times New Roman"/>
          <w:b/>
          <w:sz w:val="24"/>
          <w:szCs w:val="24"/>
          <w:shd w:val="clear" w:color="auto" w:fill="FFFFFF"/>
        </w:rPr>
        <w:t xml:space="preserve"> </w:t>
      </w:r>
      <w:r w:rsidRPr="00CA201A">
        <w:rPr>
          <w:rFonts w:ascii="Times New Roman" w:hAnsi="Times New Roman" w:cs="Times New Roman"/>
          <w:b/>
          <w:bCs/>
          <w:sz w:val="24"/>
          <w:szCs w:val="24"/>
          <w:shd w:val="clear" w:color="auto" w:fill="FFFFFF"/>
        </w:rPr>
        <w:t>objetivo es generar conciencia entre la población mundial, para prevenir y erradicar la violencia contra las mujeres y las niñas.</w:t>
      </w:r>
    </w:p>
    <w:p w:rsidR="00055CED" w:rsidRPr="00CA201A" w:rsidRDefault="00055C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En ese sentido, el día 25 de cada mes, muchos mexiquenses nos unimos a esta causa, con la intención de visibilizar y buscar alternativas de solución a este lamentable fenómeno.</w:t>
      </w:r>
      <w:r w:rsidRPr="00CA201A" w:rsidDel="00F15353">
        <w:rPr>
          <w:rFonts w:ascii="Times New Roman" w:hAnsi="Times New Roman" w:cs="Times New Roman"/>
          <w:sz w:val="24"/>
          <w:szCs w:val="24"/>
        </w:rPr>
        <w:t xml:space="preserve"> </w:t>
      </w:r>
      <w:r w:rsidRPr="00CA201A">
        <w:rPr>
          <w:rFonts w:ascii="Times New Roman" w:hAnsi="Times New Roman" w:cs="Times New Roman"/>
          <w:sz w:val="24"/>
          <w:szCs w:val="24"/>
        </w:rPr>
        <w:t>Igualmente lo hacen las instituciones públicas y muchas instancias privadas que refrendan en esa fecha, su compromiso por erradicar la violencia que sufren las mujeres. Sabemos que los esfuerzos han sido muchos; sin embargo, aún queda un camino importante por recorrer, para lograr los objetivos institucionales que se han planteado, pues para ello, es indispensable la participación y el trabajo conjunto entre la sociedad y las autoridades.</w:t>
      </w:r>
    </w:p>
    <w:p w:rsidR="00055CED" w:rsidRPr="00CA201A" w:rsidRDefault="00055C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La violencia contra las mujeres no es una problemática exclusiva de nuestra entidad o de nuestro país; se trata de un indignante comportamiento que se sitúa en el contexto internacional.</w:t>
      </w:r>
    </w:p>
    <w:p w:rsidR="00055CED" w:rsidRPr="00CA201A" w:rsidRDefault="00055C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Al respecto, las estimaciones publicadas por la Organización Mundial de la Salud, indican que hasta el 38% de los asesinatos de mujeres, a nivel mundial, son cometidos por su pareja. Además de estas formas de violencia, el 6% de las mujeres en todo el mundo, refiere haber sufrido agresiones sexuales por personas distintas de su pareja</w:t>
      </w:r>
      <w:r w:rsidRPr="00CA201A">
        <w:rPr>
          <w:rFonts w:ascii="Times New Roman" w:hAnsi="Times New Roman" w:cs="Times New Roman"/>
          <w:sz w:val="24"/>
          <w:szCs w:val="24"/>
          <w:vertAlign w:val="superscript"/>
        </w:rPr>
        <w:footnoteReference w:id="19"/>
      </w:r>
      <w:r w:rsidRPr="00CA201A">
        <w:rPr>
          <w:rFonts w:ascii="Times New Roman" w:hAnsi="Times New Roman" w:cs="Times New Roman"/>
          <w:sz w:val="24"/>
          <w:szCs w:val="24"/>
        </w:rPr>
        <w:t>.</w:t>
      </w:r>
    </w:p>
    <w:p w:rsidR="00055CED" w:rsidRPr="00CA201A" w:rsidRDefault="00055C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En este contexto, la ONU ha hecho un llamado para realizar acciones concretas en todos los ámbitos de gobierno, la sociedad civil, las organizaciones de mujeres, los jóvenes, el sector privado, los medios de comunicación y la población en general. Se trata de romper el silencio y sumar esfuerzos para prevenir y eliminar la violencia hacia las mujeres</w:t>
      </w:r>
      <w:r w:rsidRPr="00CA201A">
        <w:rPr>
          <w:rFonts w:ascii="Times New Roman" w:hAnsi="Times New Roman" w:cs="Times New Roman"/>
          <w:sz w:val="24"/>
          <w:szCs w:val="24"/>
          <w:vertAlign w:val="superscript"/>
        </w:rPr>
        <w:footnoteReference w:id="20"/>
      </w:r>
      <w:r w:rsidRPr="00CA201A">
        <w:rPr>
          <w:rFonts w:ascii="Times New Roman" w:hAnsi="Times New Roman" w:cs="Times New Roman"/>
          <w:sz w:val="24"/>
          <w:szCs w:val="24"/>
        </w:rPr>
        <w:t>.</w:t>
      </w:r>
    </w:p>
    <w:p w:rsidR="00357DED" w:rsidRPr="00CA201A" w:rsidRDefault="00357D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 xml:space="preserve">Sabemos que en nuestro país y, especialmente, en el Estado de México, se han realizado grandes esfuerzos gubernamentales e institucionales para prevenir, responder, sancionar y, finalmente, erradicar la violencia hacia las mujeres. Esta voluntad política se ha expresado en acciones concretas, como la asignación de los </w:t>
      </w:r>
      <w:r w:rsidRPr="00CA201A">
        <w:rPr>
          <w:rFonts w:ascii="Times New Roman" w:hAnsi="Times New Roman" w:cs="Times New Roman"/>
          <w:sz w:val="24"/>
          <w:szCs w:val="24"/>
          <w:shd w:val="clear" w:color="auto" w:fill="FFFFFF"/>
        </w:rPr>
        <w:t>recursos necesarios para tales fines.</w:t>
      </w:r>
      <w:r w:rsidRPr="00CA201A">
        <w:rPr>
          <w:rFonts w:ascii="Times New Roman" w:hAnsi="Times New Roman" w:cs="Times New Roman"/>
          <w:sz w:val="24"/>
          <w:szCs w:val="24"/>
        </w:rPr>
        <w:t xml:space="preserve"> Sin embargo, consideramos que las políticas implementadas no han logrado hacer eco entre toda la población y, de este modo, crear la conciencia social indispensable para abatir este fenómeno.</w:t>
      </w:r>
    </w:p>
    <w:p w:rsidR="00357DED" w:rsidRPr="00CA201A" w:rsidRDefault="00357D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Por ello, con este exhorto, pretendemos que la difusión de los alcances e implicaciones del Día Naranja se realice con mayor contundencia y amplitud, de modo que toda la población atienda el llamado que, de manera inicial, realizó la ONU, pero que hoy constituye un tema prioritario en la agenda pública de la gran mayoría de los gobiernos democráticos, tanto en el ámbito internacional, como nacional y local.</w:t>
      </w:r>
    </w:p>
    <w:p w:rsidR="00357DED" w:rsidRPr="00CA201A" w:rsidRDefault="00357D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Seguramente, en muchas ocasiones, la escasa participación de la sociedad en este tema no se debe al desinterés, sino al desconocimiento de la existencia de una campaña mundial permanente para eliminar la violencia y discriminación hacia las mujeres, cuyo recordatorio se realiza el 25 de cada mes, en el llamado Día Naranja.</w:t>
      </w:r>
    </w:p>
    <w:p w:rsidR="00357DED" w:rsidRPr="00CA201A" w:rsidRDefault="00357D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Reconocemos que aún quedan grandes retos por delante, pero estamos convencidos de que un paso fundamental es hacer que toda la población conozca el propósito de esta conmemoración, y tome conciencia de la forma en que debe actuar; de ese modo, propiciando una mayor difusión de las implicaciones y alcances del Día Naranja, tendremos la oportunidad de contribuir a que no sólo se trate de una fecha en la que las instituciones se pinten de un color emblemático, sino que se refleje en la construcción de un ideal colectivo de pleno respeto a los derechos de las mujeres.</w:t>
      </w:r>
    </w:p>
    <w:p w:rsidR="00357DED" w:rsidRPr="00CA201A" w:rsidRDefault="00357D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Para tal propósito, el Grupo Parlamentario del Partido Revolucionario Institucional considera de suma importancia que las autoridades municipales, en coordinación con sus Autoridades Auxiliares y Órganos de Participación Ciudadana, difundan la importancia y propósito del Día Naranja, por ser los representantes más cercanos a la población.</w:t>
      </w:r>
    </w:p>
    <w:p w:rsidR="00357DED" w:rsidRPr="00CA201A" w:rsidRDefault="00357D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lastRenderedPageBreak/>
        <w:t>Con base en los motivos antes expuestos, pongo a consideración de esta H. Soberanía el siguiente Punto de Acuerdo, solicitando sea tramitado de urgente resolución, en los términos del proyecto que se adjunta.</w:t>
      </w:r>
    </w:p>
    <w:p w:rsidR="00055CED" w:rsidRPr="00CA201A" w:rsidRDefault="00055CED" w:rsidP="00055CED">
      <w:pPr>
        <w:spacing w:after="0" w:line="240" w:lineRule="auto"/>
        <w:jc w:val="both"/>
        <w:rPr>
          <w:rFonts w:ascii="Times New Roman" w:hAnsi="Times New Roman" w:cs="Times New Roman"/>
          <w:sz w:val="24"/>
          <w:szCs w:val="24"/>
        </w:rPr>
      </w:pPr>
    </w:p>
    <w:p w:rsidR="00055CED" w:rsidRPr="00CA201A" w:rsidRDefault="00055CED" w:rsidP="00055CED">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ATENTAMENTE</w:t>
      </w:r>
    </w:p>
    <w:p w:rsidR="00055CED" w:rsidRPr="00CA201A" w:rsidRDefault="00055CED" w:rsidP="00055CED">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 xml:space="preserve">DIP. </w:t>
      </w:r>
      <w:r w:rsidRPr="00CA201A">
        <w:rPr>
          <w:rFonts w:ascii="Times New Roman" w:hAnsi="Times New Roman" w:cs="Times New Roman"/>
          <w:b/>
          <w:bCs/>
          <w:sz w:val="24"/>
          <w:szCs w:val="24"/>
        </w:rPr>
        <w:t>SANDRA MARTÍNEZ SOLÍS</w:t>
      </w:r>
    </w:p>
    <w:p w:rsidR="00055CED" w:rsidRPr="00CA201A" w:rsidRDefault="00055CED" w:rsidP="00055CED">
      <w:pPr>
        <w:spacing w:after="0" w:line="240" w:lineRule="auto"/>
        <w:rPr>
          <w:rFonts w:ascii="Times New Roman" w:hAnsi="Times New Roman" w:cs="Times New Roman"/>
          <w:b/>
          <w:sz w:val="24"/>
          <w:szCs w:val="24"/>
        </w:rPr>
      </w:pPr>
    </w:p>
    <w:p w:rsidR="00357DED" w:rsidRPr="00CA201A" w:rsidRDefault="00357DED" w:rsidP="00055CED">
      <w:pPr>
        <w:spacing w:after="0" w:line="240" w:lineRule="auto"/>
        <w:rPr>
          <w:rFonts w:ascii="Times New Roman" w:hAnsi="Times New Roman" w:cs="Times New Roman"/>
          <w:b/>
          <w:sz w:val="24"/>
          <w:szCs w:val="24"/>
        </w:rPr>
      </w:pPr>
    </w:p>
    <w:p w:rsidR="00055CED" w:rsidRPr="00CA201A" w:rsidRDefault="00055CED" w:rsidP="00055CED">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PROYECTO DE ACUERDO</w:t>
      </w:r>
    </w:p>
    <w:p w:rsidR="00055CED" w:rsidRPr="00CA201A" w:rsidRDefault="00055CED" w:rsidP="00055CED">
      <w:pPr>
        <w:spacing w:after="0" w:line="240" w:lineRule="auto"/>
        <w:jc w:val="both"/>
        <w:rPr>
          <w:rFonts w:ascii="Times New Roman" w:hAnsi="Times New Roman" w:cs="Times New Roman"/>
          <w:b/>
          <w:sz w:val="24"/>
          <w:szCs w:val="24"/>
        </w:rPr>
      </w:pPr>
    </w:p>
    <w:p w:rsidR="00055CED" w:rsidRPr="00CA201A" w:rsidRDefault="00055CED" w:rsidP="00055CED">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LA H. LX LEGISLATURA DEL ESTADO DE MÉXICO, CON FUNDAMENTO EN LOS ARTÍCULOS 51, FRACCIÓN II, 57 Y 61 FRACCIÓN I DE LA CONSTITUCIÓN POLÍTICA DEL ESTADO LIBRE Y SOBERANO DE MÉXICO; 38 FRACCIÓN IV DE LA LEY ORGÁNICA DEL PODER LEGISLATIVO, Y 72 DE SU REGLAMENTO, HA TENIDO A BIEN EMITIR EL SIGUIENTE:</w:t>
      </w:r>
    </w:p>
    <w:p w:rsidR="00055CED" w:rsidRPr="00CA201A" w:rsidRDefault="00055CED" w:rsidP="00055CED">
      <w:pPr>
        <w:spacing w:after="0" w:line="240" w:lineRule="auto"/>
        <w:jc w:val="center"/>
        <w:rPr>
          <w:rFonts w:ascii="Times New Roman" w:hAnsi="Times New Roman" w:cs="Times New Roman"/>
          <w:sz w:val="24"/>
          <w:szCs w:val="24"/>
        </w:rPr>
      </w:pPr>
    </w:p>
    <w:p w:rsidR="00055CED" w:rsidRPr="00CA201A" w:rsidRDefault="00055CED" w:rsidP="00055CED">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ACUERDO</w:t>
      </w:r>
    </w:p>
    <w:p w:rsidR="00055CED" w:rsidRPr="00CA201A" w:rsidRDefault="00055CED" w:rsidP="00055CED">
      <w:pPr>
        <w:spacing w:after="0" w:line="240" w:lineRule="auto"/>
        <w:jc w:val="both"/>
        <w:rPr>
          <w:rFonts w:ascii="Times New Roman" w:hAnsi="Times New Roman" w:cs="Times New Roman"/>
          <w:b/>
          <w:sz w:val="24"/>
          <w:szCs w:val="24"/>
        </w:rPr>
      </w:pPr>
    </w:p>
    <w:p w:rsidR="00055CED" w:rsidRPr="00CA201A" w:rsidRDefault="00055CED" w:rsidP="00055CED">
      <w:pPr>
        <w:spacing w:after="0" w:line="240" w:lineRule="auto"/>
        <w:jc w:val="both"/>
        <w:rPr>
          <w:rFonts w:ascii="Times New Roman" w:hAnsi="Times New Roman" w:cs="Times New Roman"/>
          <w:b/>
          <w:sz w:val="24"/>
          <w:szCs w:val="24"/>
        </w:rPr>
      </w:pPr>
      <w:r w:rsidRPr="00CA201A">
        <w:rPr>
          <w:rFonts w:ascii="Times New Roman" w:hAnsi="Times New Roman" w:cs="Times New Roman"/>
          <w:b/>
          <w:sz w:val="24"/>
          <w:szCs w:val="24"/>
        </w:rPr>
        <w:t>ÚNICO. Se exhorta respetuosamente a los 125 Municipios del Estado de México, para que en el ámbito de sus atribuciones y en función de sus capacidades presupuestarias, realicen y/o fortalezcan acciones en coordinación con sus Autoridades Auxiliares y Órganos de Participación Ciudadana, para difundir y concientizar a la población sobre la importancia y propósito del Día Naranja, que se conmemora el 25 de cada mes, en el marco de la Campaña UNETE  iniciada en 2008 por el Secretario General de las Naciones Unidas, “para poner fin a la violencia contra las mujeres y las niñas”.</w:t>
      </w:r>
    </w:p>
    <w:p w:rsidR="00055CED" w:rsidRPr="00CA201A" w:rsidRDefault="00055CED" w:rsidP="00055CED">
      <w:pPr>
        <w:autoSpaceDE w:val="0"/>
        <w:autoSpaceDN w:val="0"/>
        <w:adjustRightInd w:val="0"/>
        <w:spacing w:after="0" w:line="240" w:lineRule="auto"/>
        <w:jc w:val="center"/>
        <w:rPr>
          <w:rFonts w:ascii="Times New Roman" w:hAnsi="Times New Roman" w:cs="Times New Roman"/>
          <w:b/>
          <w:bCs/>
          <w:sz w:val="24"/>
          <w:szCs w:val="24"/>
        </w:rPr>
      </w:pPr>
    </w:p>
    <w:p w:rsidR="00055CED" w:rsidRPr="00CA201A" w:rsidRDefault="00055CED" w:rsidP="00055CED">
      <w:pPr>
        <w:spacing w:after="0" w:line="240" w:lineRule="auto"/>
        <w:jc w:val="center"/>
        <w:rPr>
          <w:rFonts w:ascii="Times New Roman" w:hAnsi="Times New Roman" w:cs="Times New Roman"/>
          <w:b/>
          <w:sz w:val="24"/>
          <w:szCs w:val="24"/>
        </w:rPr>
      </w:pPr>
      <w:r w:rsidRPr="00CA201A">
        <w:rPr>
          <w:rFonts w:ascii="Times New Roman" w:hAnsi="Times New Roman" w:cs="Times New Roman"/>
          <w:b/>
          <w:sz w:val="24"/>
          <w:szCs w:val="24"/>
        </w:rPr>
        <w:t>TRANSITORIOS</w:t>
      </w:r>
    </w:p>
    <w:p w:rsidR="00055CED" w:rsidRPr="00CA201A" w:rsidRDefault="00055CED" w:rsidP="00055CED">
      <w:pPr>
        <w:spacing w:after="0" w:line="240" w:lineRule="auto"/>
        <w:jc w:val="center"/>
        <w:rPr>
          <w:rFonts w:ascii="Times New Roman" w:hAnsi="Times New Roman" w:cs="Times New Roman"/>
          <w:b/>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PRIMERO</w:t>
      </w:r>
      <w:r w:rsidRPr="00CA201A">
        <w:rPr>
          <w:rFonts w:ascii="Times New Roman" w:hAnsi="Times New Roman" w:cs="Times New Roman"/>
          <w:sz w:val="24"/>
          <w:szCs w:val="24"/>
        </w:rPr>
        <w:t xml:space="preserve">.- Publíquese el presente Acuerdo en el Periódico Oficial “Gaceta del Gobierno”. </w:t>
      </w:r>
    </w:p>
    <w:p w:rsidR="00357DED" w:rsidRPr="00CA201A" w:rsidRDefault="00357DED" w:rsidP="00055CED">
      <w:pPr>
        <w:spacing w:after="0" w:line="240" w:lineRule="auto"/>
        <w:jc w:val="both"/>
        <w:rPr>
          <w:rFonts w:ascii="Times New Roman" w:hAnsi="Times New Roman" w:cs="Times New Roman"/>
          <w:b/>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SEGUNDO</w:t>
      </w:r>
      <w:r w:rsidRPr="00CA201A">
        <w:rPr>
          <w:rFonts w:ascii="Times New Roman" w:hAnsi="Times New Roman" w:cs="Times New Roman"/>
          <w:sz w:val="24"/>
          <w:szCs w:val="24"/>
        </w:rPr>
        <w:t xml:space="preserve">.- El presente Acuerdo entrará en vigor al día siguiente de su publicación en el Periódico Oficial “Gaceta del Gobierno”. </w:t>
      </w:r>
    </w:p>
    <w:p w:rsidR="00357DED" w:rsidRPr="00CA201A" w:rsidRDefault="00357DED" w:rsidP="00055CED">
      <w:pPr>
        <w:spacing w:after="0" w:line="240" w:lineRule="auto"/>
        <w:jc w:val="both"/>
        <w:rPr>
          <w:rFonts w:ascii="Times New Roman" w:hAnsi="Times New Roman" w:cs="Times New Roman"/>
          <w:b/>
          <w:sz w:val="24"/>
          <w:szCs w:val="24"/>
        </w:rPr>
      </w:pPr>
    </w:p>
    <w:p w:rsidR="00055CED" w:rsidRPr="00CA201A" w:rsidRDefault="00055CED" w:rsidP="00055CED">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TERCERO</w:t>
      </w:r>
      <w:r w:rsidRPr="00CA201A">
        <w:rPr>
          <w:rFonts w:ascii="Times New Roman" w:hAnsi="Times New Roman" w:cs="Times New Roman"/>
          <w:sz w:val="24"/>
          <w:szCs w:val="24"/>
        </w:rPr>
        <w:t>.- Comuníquese a los 125 Ayuntamientos del Estado de México.</w:t>
      </w:r>
    </w:p>
    <w:p w:rsidR="00357DED" w:rsidRPr="00CA201A" w:rsidRDefault="00357DED" w:rsidP="00055CED">
      <w:pPr>
        <w:autoSpaceDE w:val="0"/>
        <w:autoSpaceDN w:val="0"/>
        <w:adjustRightInd w:val="0"/>
        <w:spacing w:after="0" w:line="240" w:lineRule="auto"/>
        <w:jc w:val="both"/>
        <w:rPr>
          <w:rFonts w:ascii="Times New Roman" w:hAnsi="Times New Roman" w:cs="Times New Roman"/>
          <w:sz w:val="24"/>
          <w:szCs w:val="24"/>
        </w:rPr>
      </w:pPr>
    </w:p>
    <w:p w:rsidR="00055CED" w:rsidRPr="00CA201A" w:rsidRDefault="00055CED" w:rsidP="00055CED">
      <w:pPr>
        <w:autoSpaceDE w:val="0"/>
        <w:autoSpaceDN w:val="0"/>
        <w:adjustRightInd w:val="0"/>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Dado en el Palacio del Poder Legislativo, en la ciudad de Toluca de Lerdo, capital del Estado de México, a los __ días del mes de _________ del año dos mil veintiuno.</w:t>
      </w:r>
    </w:p>
    <w:p w:rsidR="00055CED" w:rsidRPr="00CA201A" w:rsidRDefault="00055CED" w:rsidP="00643EE6">
      <w:pPr>
        <w:pStyle w:val="Sinespaciado"/>
        <w:jc w:val="both"/>
        <w:rPr>
          <w:rFonts w:ascii="Times New Roman" w:hAnsi="Times New Roman" w:cs="Times New Roman"/>
          <w:sz w:val="24"/>
          <w:szCs w:val="24"/>
        </w:rPr>
      </w:pPr>
    </w:p>
    <w:p w:rsidR="00643EE6" w:rsidRPr="00CA201A" w:rsidRDefault="00643EE6" w:rsidP="00643EE6">
      <w:pPr>
        <w:pStyle w:val="Sinespaciado"/>
        <w:ind w:right="49"/>
        <w:jc w:val="both"/>
        <w:rPr>
          <w:rFonts w:ascii="Times New Roman" w:hAnsi="Times New Roman" w:cs="Times New Roman"/>
          <w:sz w:val="24"/>
          <w:szCs w:val="24"/>
        </w:rPr>
      </w:pPr>
    </w:p>
    <w:p w:rsidR="00643EE6" w:rsidRPr="00CA201A" w:rsidRDefault="00643EE6" w:rsidP="00643EE6">
      <w:pPr>
        <w:spacing w:after="0" w:line="240" w:lineRule="auto"/>
        <w:ind w:right="49"/>
        <w:jc w:val="both"/>
        <w:rPr>
          <w:rFonts w:ascii="Times New Roman" w:eastAsia="Arial" w:hAnsi="Times New Roman" w:cs="Times New Roman"/>
          <w:sz w:val="24"/>
          <w:szCs w:val="24"/>
        </w:rPr>
      </w:pPr>
      <w:r w:rsidRPr="00CA201A">
        <w:rPr>
          <w:rFonts w:ascii="Times New Roman" w:eastAsia="Arial" w:hAnsi="Times New Roman" w:cs="Times New Roman"/>
          <w:b/>
          <w:sz w:val="24"/>
          <w:szCs w:val="24"/>
        </w:rPr>
        <w:t>LA H. LX LEGISLATURA DEL ESTADO DE MÉXICO, CON FUNDAMENTO EN LOS ARTÍCULOS 51, FRACCIÓN II, 57 Y 61 FRACCIÓN I DE LA CONSTITUCIÓN POLÍTICA DEL ESTADO LIBRE Y SOBERANO DE MÉXICO; 38 FRACCIÓN IV DE LA LEY ORGÁNICA DEL PODER LEGISLATIVO, Y 72 DE SU REGLAMENTO, HA TENIDO A BIEN EMITIR EL SIGUIENTE:</w:t>
      </w:r>
    </w:p>
    <w:p w:rsidR="00643EE6" w:rsidRPr="00CA201A" w:rsidRDefault="00643EE6" w:rsidP="00643EE6">
      <w:pPr>
        <w:spacing w:after="0" w:line="240" w:lineRule="auto"/>
        <w:ind w:right="49"/>
        <w:contextualSpacing/>
        <w:rPr>
          <w:rFonts w:ascii="Times New Roman" w:eastAsia="Times New Roman" w:hAnsi="Times New Roman" w:cs="Times New Roman"/>
          <w:sz w:val="24"/>
          <w:szCs w:val="24"/>
          <w:lang w:eastAsia="es-MX"/>
        </w:rPr>
      </w:pPr>
    </w:p>
    <w:p w:rsidR="00643EE6" w:rsidRPr="00CA201A" w:rsidRDefault="00643EE6" w:rsidP="00643EE6">
      <w:pPr>
        <w:spacing w:after="0" w:line="240" w:lineRule="auto"/>
        <w:ind w:right="49"/>
        <w:contextualSpacing/>
        <w:jc w:val="center"/>
        <w:outlineLvl w:val="0"/>
        <w:rPr>
          <w:rFonts w:ascii="Times New Roman" w:eastAsia="Times New Roman" w:hAnsi="Times New Roman" w:cs="Times New Roman"/>
          <w:b/>
          <w:bCs/>
          <w:kern w:val="36"/>
          <w:sz w:val="24"/>
          <w:szCs w:val="24"/>
          <w:lang w:eastAsia="es-MX"/>
        </w:rPr>
      </w:pPr>
      <w:r w:rsidRPr="00CA201A">
        <w:rPr>
          <w:rFonts w:ascii="Times New Roman" w:eastAsia="Times New Roman" w:hAnsi="Times New Roman" w:cs="Times New Roman"/>
          <w:b/>
          <w:bCs/>
          <w:kern w:val="36"/>
          <w:sz w:val="24"/>
          <w:szCs w:val="24"/>
          <w:lang w:eastAsia="es-MX"/>
        </w:rPr>
        <w:t>A C U E R D O</w:t>
      </w:r>
    </w:p>
    <w:p w:rsidR="00643EE6" w:rsidRPr="00CA201A" w:rsidRDefault="00643EE6" w:rsidP="00643EE6">
      <w:pPr>
        <w:spacing w:after="0" w:line="240" w:lineRule="auto"/>
        <w:ind w:right="49"/>
        <w:contextualSpacing/>
        <w:jc w:val="both"/>
        <w:rPr>
          <w:rFonts w:ascii="Times New Roman" w:eastAsia="Times New Roman" w:hAnsi="Times New Roman" w:cs="Times New Roman"/>
          <w:sz w:val="24"/>
          <w:szCs w:val="24"/>
          <w:lang w:eastAsia="es-MX"/>
        </w:rPr>
      </w:pPr>
    </w:p>
    <w:p w:rsidR="00643EE6" w:rsidRPr="00CA201A" w:rsidRDefault="00643EE6" w:rsidP="00643EE6">
      <w:pPr>
        <w:spacing w:after="0" w:line="240" w:lineRule="auto"/>
        <w:ind w:right="49"/>
        <w:jc w:val="both"/>
        <w:rPr>
          <w:rFonts w:ascii="Times New Roman" w:eastAsia="Times New Roman" w:hAnsi="Times New Roman" w:cs="Times New Roman"/>
          <w:bCs/>
          <w:sz w:val="24"/>
          <w:szCs w:val="24"/>
          <w:lang w:eastAsia="es-MX"/>
        </w:rPr>
      </w:pPr>
      <w:r w:rsidRPr="00CA201A">
        <w:rPr>
          <w:rFonts w:ascii="Times New Roman" w:eastAsia="Times New Roman" w:hAnsi="Times New Roman" w:cs="Times New Roman"/>
          <w:b/>
          <w:bCs/>
          <w:sz w:val="24"/>
          <w:szCs w:val="24"/>
          <w:lang w:eastAsia="es-MX"/>
        </w:rPr>
        <w:t xml:space="preserve">ARTÍCULO ÚNICO.- </w:t>
      </w:r>
      <w:r w:rsidRPr="00CA201A">
        <w:rPr>
          <w:rFonts w:ascii="Times New Roman" w:eastAsia="Arial" w:hAnsi="Times New Roman" w:cs="Times New Roman"/>
          <w:sz w:val="24"/>
          <w:szCs w:val="24"/>
        </w:rPr>
        <w:t xml:space="preserve">Se </w:t>
      </w:r>
      <w:r w:rsidRPr="00CA201A">
        <w:rPr>
          <w:rFonts w:ascii="Times New Roman" w:eastAsia="Arial" w:hAnsi="Times New Roman" w:cs="Times New Roman"/>
          <w:bCs/>
          <w:sz w:val="24"/>
          <w:szCs w:val="24"/>
        </w:rPr>
        <w:t xml:space="preserve">exhorta respetuosamente a los 125 Municipios del Estado de México, para que en el ámbito de sus atribuciones y en función de sus capacidades presupuestarias, realicen </w:t>
      </w:r>
      <w:r w:rsidRPr="00CA201A">
        <w:rPr>
          <w:rFonts w:ascii="Times New Roman" w:eastAsia="Arial" w:hAnsi="Times New Roman" w:cs="Times New Roman"/>
          <w:bCs/>
          <w:sz w:val="24"/>
          <w:szCs w:val="24"/>
        </w:rPr>
        <w:lastRenderedPageBreak/>
        <w:t>y/o fortalezcan acciones en coordinación con sus  Autoridades Auxiliares y Órganos de Participación Ciudadana, para difundir y concientizar a la población sobre la importancia y propósito del Día Naranja, que se conmemora el 25 de cada mes, en el marco de la Campaña UNETE iniciada en 2008 por el Secretario General de las Naciones Unidas, “para poner fin a la violencia contra las mujeres y las niñas”.</w:t>
      </w:r>
    </w:p>
    <w:p w:rsidR="00643EE6" w:rsidRPr="00CA201A" w:rsidRDefault="00643EE6" w:rsidP="00643EE6">
      <w:pPr>
        <w:spacing w:after="0" w:line="240" w:lineRule="auto"/>
        <w:ind w:right="49"/>
        <w:contextualSpacing/>
        <w:jc w:val="both"/>
        <w:rPr>
          <w:rFonts w:ascii="Times New Roman" w:eastAsia="Times New Roman" w:hAnsi="Times New Roman" w:cs="Times New Roman"/>
          <w:sz w:val="24"/>
          <w:szCs w:val="24"/>
          <w:lang w:eastAsia="es-MX"/>
        </w:rPr>
      </w:pPr>
    </w:p>
    <w:p w:rsidR="00643EE6" w:rsidRPr="00CA201A" w:rsidRDefault="00643EE6" w:rsidP="00643EE6">
      <w:pPr>
        <w:spacing w:after="0" w:line="240" w:lineRule="auto"/>
        <w:ind w:right="49"/>
        <w:contextualSpacing/>
        <w:jc w:val="center"/>
        <w:outlineLvl w:val="0"/>
        <w:rPr>
          <w:rFonts w:ascii="Times New Roman" w:eastAsia="Times New Roman" w:hAnsi="Times New Roman" w:cs="Times New Roman"/>
          <w:b/>
          <w:bCs/>
          <w:kern w:val="36"/>
          <w:sz w:val="24"/>
          <w:szCs w:val="24"/>
          <w:lang w:val="en-US" w:eastAsia="es-MX"/>
        </w:rPr>
      </w:pPr>
      <w:r w:rsidRPr="00CA201A">
        <w:rPr>
          <w:rFonts w:ascii="Times New Roman" w:eastAsia="Times New Roman" w:hAnsi="Times New Roman" w:cs="Times New Roman"/>
          <w:b/>
          <w:bCs/>
          <w:kern w:val="36"/>
          <w:sz w:val="24"/>
          <w:szCs w:val="24"/>
          <w:lang w:val="en-US" w:eastAsia="es-MX"/>
        </w:rPr>
        <w:t>T R A N S I T O R I O S</w:t>
      </w:r>
    </w:p>
    <w:p w:rsidR="00643EE6" w:rsidRPr="00CA201A" w:rsidRDefault="00643EE6" w:rsidP="00643EE6">
      <w:pPr>
        <w:spacing w:after="0" w:line="240" w:lineRule="auto"/>
        <w:ind w:right="49"/>
        <w:contextualSpacing/>
        <w:jc w:val="both"/>
        <w:rPr>
          <w:rFonts w:ascii="Times New Roman" w:eastAsia="Times New Roman" w:hAnsi="Times New Roman" w:cs="Times New Roman"/>
          <w:sz w:val="24"/>
          <w:szCs w:val="24"/>
          <w:lang w:val="en-US" w:eastAsia="es-MX"/>
        </w:rPr>
      </w:pPr>
    </w:p>
    <w:p w:rsidR="00643EE6" w:rsidRPr="00CA201A" w:rsidRDefault="00643EE6" w:rsidP="00643EE6">
      <w:pPr>
        <w:spacing w:after="0" w:line="240" w:lineRule="auto"/>
        <w:ind w:right="49"/>
        <w:contextualSpacing/>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b/>
          <w:bCs/>
          <w:sz w:val="24"/>
          <w:szCs w:val="24"/>
          <w:lang w:eastAsia="es-MX"/>
        </w:rPr>
        <w:t xml:space="preserve">ARTÍCULO PRIMERO.- </w:t>
      </w:r>
      <w:r w:rsidRPr="00CA201A">
        <w:rPr>
          <w:rFonts w:ascii="Times New Roman" w:eastAsia="Times New Roman" w:hAnsi="Times New Roman" w:cs="Times New Roman"/>
          <w:sz w:val="24"/>
          <w:szCs w:val="24"/>
          <w:lang w:eastAsia="es-MX"/>
        </w:rPr>
        <w:t xml:space="preserve">Publíquese el presente Acuerdo en el Periódico Oficial “Gaceta del Gobierno”. </w:t>
      </w:r>
    </w:p>
    <w:p w:rsidR="00643EE6" w:rsidRPr="00CA201A" w:rsidRDefault="00643EE6" w:rsidP="00643EE6">
      <w:pPr>
        <w:spacing w:after="0" w:line="240" w:lineRule="auto"/>
        <w:ind w:right="49"/>
        <w:contextualSpacing/>
        <w:jc w:val="both"/>
        <w:rPr>
          <w:rFonts w:ascii="Times New Roman" w:eastAsia="Times New Roman" w:hAnsi="Times New Roman" w:cs="Times New Roman"/>
          <w:sz w:val="24"/>
          <w:szCs w:val="24"/>
          <w:lang w:eastAsia="es-MX"/>
        </w:rPr>
      </w:pPr>
    </w:p>
    <w:p w:rsidR="00643EE6" w:rsidRPr="00CA201A" w:rsidRDefault="00643EE6" w:rsidP="00643EE6">
      <w:pPr>
        <w:spacing w:after="0" w:line="240" w:lineRule="auto"/>
        <w:ind w:right="49"/>
        <w:contextualSpacing/>
        <w:jc w:val="both"/>
        <w:rPr>
          <w:rFonts w:ascii="Times New Roman" w:eastAsia="Times New Roman" w:hAnsi="Times New Roman" w:cs="Times New Roman"/>
          <w:sz w:val="24"/>
          <w:szCs w:val="24"/>
          <w:lang w:eastAsia="es-MX"/>
        </w:rPr>
      </w:pPr>
      <w:r w:rsidRPr="00CA201A">
        <w:rPr>
          <w:rFonts w:ascii="Times New Roman" w:eastAsia="Times New Roman" w:hAnsi="Times New Roman" w:cs="Times New Roman"/>
          <w:b/>
          <w:bCs/>
          <w:sz w:val="24"/>
          <w:szCs w:val="24"/>
          <w:lang w:eastAsia="es-MX"/>
        </w:rPr>
        <w:t xml:space="preserve">ARTÍCULO SEGUNDO.- </w:t>
      </w:r>
      <w:r w:rsidRPr="00CA201A">
        <w:rPr>
          <w:rFonts w:ascii="Times New Roman" w:eastAsia="Times New Roman" w:hAnsi="Times New Roman" w:cs="Times New Roman"/>
          <w:sz w:val="24"/>
          <w:szCs w:val="24"/>
          <w:lang w:eastAsia="es-MX"/>
        </w:rPr>
        <w:t>El presente Acuerdo, entrará en vigor al día siguiente de su publicación en el Periódico Oficial “Gaceta del Gobierno”.</w:t>
      </w:r>
    </w:p>
    <w:p w:rsidR="00643EE6" w:rsidRPr="00CA201A" w:rsidRDefault="00643EE6" w:rsidP="00643EE6">
      <w:pPr>
        <w:spacing w:after="0" w:line="240" w:lineRule="auto"/>
        <w:ind w:right="49"/>
        <w:contextualSpacing/>
        <w:jc w:val="both"/>
        <w:rPr>
          <w:rFonts w:ascii="Times New Roman" w:eastAsia="Times New Roman" w:hAnsi="Times New Roman" w:cs="Times New Roman"/>
          <w:sz w:val="24"/>
          <w:szCs w:val="24"/>
          <w:lang w:eastAsia="es-MX"/>
        </w:rPr>
      </w:pPr>
    </w:p>
    <w:p w:rsidR="00643EE6" w:rsidRPr="00CA201A" w:rsidRDefault="00643EE6" w:rsidP="00643EE6">
      <w:pPr>
        <w:spacing w:after="0" w:line="240" w:lineRule="auto"/>
        <w:ind w:right="49"/>
        <w:contextualSpacing/>
        <w:jc w:val="both"/>
        <w:rPr>
          <w:rFonts w:ascii="Times New Roman" w:eastAsia="Calibri" w:hAnsi="Times New Roman" w:cs="Times New Roman"/>
          <w:sz w:val="24"/>
          <w:szCs w:val="24"/>
        </w:rPr>
      </w:pPr>
      <w:r w:rsidRPr="00CA201A">
        <w:rPr>
          <w:rFonts w:ascii="Times New Roman" w:eastAsia="Times New Roman" w:hAnsi="Times New Roman" w:cs="Times New Roman"/>
          <w:b/>
          <w:bCs/>
          <w:sz w:val="24"/>
          <w:szCs w:val="24"/>
          <w:lang w:eastAsia="es-MX"/>
        </w:rPr>
        <w:t>ARTÍCULO TERCERO.-</w:t>
      </w:r>
      <w:r w:rsidRPr="00CA201A">
        <w:rPr>
          <w:rFonts w:ascii="Times New Roman" w:eastAsia="Times New Roman" w:hAnsi="Times New Roman" w:cs="Times New Roman"/>
          <w:sz w:val="24"/>
          <w:szCs w:val="24"/>
          <w:lang w:eastAsia="es-MX"/>
        </w:rPr>
        <w:t xml:space="preserve"> Comuníquese a los 125 Ayuntamientos del Estado de México.</w:t>
      </w:r>
    </w:p>
    <w:p w:rsidR="00643EE6" w:rsidRPr="00CA201A" w:rsidRDefault="00643EE6" w:rsidP="00643EE6">
      <w:pPr>
        <w:spacing w:after="0" w:line="240" w:lineRule="auto"/>
        <w:ind w:right="49"/>
        <w:contextualSpacing/>
        <w:jc w:val="both"/>
        <w:rPr>
          <w:rFonts w:ascii="Times New Roman" w:eastAsia="Times New Roman" w:hAnsi="Times New Roman" w:cs="Times New Roman"/>
          <w:sz w:val="24"/>
          <w:szCs w:val="24"/>
          <w:lang w:eastAsia="es-MX"/>
        </w:rPr>
      </w:pPr>
    </w:p>
    <w:p w:rsidR="00643EE6" w:rsidRPr="00CA201A" w:rsidRDefault="00643EE6" w:rsidP="00643EE6">
      <w:pPr>
        <w:spacing w:after="0" w:line="240" w:lineRule="auto"/>
        <w:ind w:right="49"/>
        <w:contextualSpacing/>
        <w:jc w:val="both"/>
        <w:rPr>
          <w:rFonts w:ascii="Times New Roman" w:eastAsia="Calibri" w:hAnsi="Times New Roman" w:cs="Times New Roman"/>
          <w:sz w:val="24"/>
          <w:szCs w:val="24"/>
          <w:lang w:val="x-none" w:eastAsia="x-none"/>
        </w:rPr>
      </w:pPr>
      <w:r w:rsidRPr="00CA201A">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CA201A">
        <w:rPr>
          <w:rFonts w:ascii="Times New Roman" w:eastAsia="Calibri" w:hAnsi="Times New Roman" w:cs="Times New Roman"/>
          <w:sz w:val="24"/>
          <w:szCs w:val="24"/>
          <w:lang w:val="x-none" w:eastAsia="x-none"/>
        </w:rPr>
        <w:t xml:space="preserve">a los </w:t>
      </w:r>
      <w:r w:rsidRPr="00CA201A">
        <w:rPr>
          <w:rFonts w:ascii="Times New Roman" w:eastAsia="Calibri" w:hAnsi="Times New Roman" w:cs="Times New Roman"/>
          <w:sz w:val="24"/>
          <w:szCs w:val="24"/>
          <w:lang w:eastAsia="x-none"/>
        </w:rPr>
        <w:t xml:space="preserve">veintidós </w:t>
      </w:r>
      <w:r w:rsidRPr="00CA201A">
        <w:rPr>
          <w:rFonts w:ascii="Times New Roman" w:eastAsia="Calibri" w:hAnsi="Times New Roman" w:cs="Times New Roman"/>
          <w:sz w:val="24"/>
          <w:szCs w:val="24"/>
          <w:lang w:val="x-none" w:eastAsia="x-none"/>
        </w:rPr>
        <w:t xml:space="preserve">días del mes de </w:t>
      </w:r>
      <w:r w:rsidRPr="00CA201A">
        <w:rPr>
          <w:rFonts w:ascii="Times New Roman" w:eastAsia="Calibri" w:hAnsi="Times New Roman" w:cs="Times New Roman"/>
          <w:sz w:val="24"/>
          <w:szCs w:val="24"/>
          <w:lang w:eastAsia="x-none"/>
        </w:rPr>
        <w:t xml:space="preserve">julio </w:t>
      </w:r>
      <w:r w:rsidRPr="00CA201A">
        <w:rPr>
          <w:rFonts w:ascii="Times New Roman" w:eastAsia="Calibri" w:hAnsi="Times New Roman" w:cs="Times New Roman"/>
          <w:sz w:val="24"/>
          <w:szCs w:val="24"/>
          <w:lang w:val="x-none" w:eastAsia="x-none"/>
        </w:rPr>
        <w:t xml:space="preserve">del año dos mil </w:t>
      </w:r>
      <w:r w:rsidRPr="00CA201A">
        <w:rPr>
          <w:rFonts w:ascii="Times New Roman" w:eastAsia="Calibri" w:hAnsi="Times New Roman" w:cs="Times New Roman"/>
          <w:sz w:val="24"/>
          <w:szCs w:val="24"/>
          <w:lang w:eastAsia="x-none"/>
        </w:rPr>
        <w:t>veintiuno</w:t>
      </w:r>
      <w:r w:rsidRPr="00CA201A">
        <w:rPr>
          <w:rFonts w:ascii="Times New Roman" w:eastAsia="Calibri" w:hAnsi="Times New Roman" w:cs="Times New Roman"/>
          <w:sz w:val="24"/>
          <w:szCs w:val="24"/>
          <w:lang w:val="x-none" w:eastAsia="x-none"/>
        </w:rPr>
        <w:t>.</w:t>
      </w:r>
    </w:p>
    <w:p w:rsidR="00643EE6" w:rsidRPr="00CA201A" w:rsidRDefault="00643EE6" w:rsidP="00643EE6">
      <w:pPr>
        <w:spacing w:after="0" w:line="240" w:lineRule="auto"/>
        <w:ind w:right="49"/>
        <w:contextualSpacing/>
        <w:jc w:val="both"/>
        <w:rPr>
          <w:rFonts w:ascii="Times New Roman" w:eastAsia="Calibri" w:hAnsi="Times New Roman" w:cs="Times New Roman"/>
          <w:sz w:val="24"/>
          <w:szCs w:val="24"/>
          <w:lang w:val="x-none" w:eastAsia="x-none"/>
        </w:rPr>
      </w:pPr>
    </w:p>
    <w:p w:rsidR="00643EE6" w:rsidRPr="00CA201A" w:rsidRDefault="00643EE6" w:rsidP="00643EE6">
      <w:pPr>
        <w:spacing w:after="0" w:line="240" w:lineRule="auto"/>
        <w:ind w:right="49"/>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SECRETARIOS</w:t>
      </w:r>
    </w:p>
    <w:tbl>
      <w:tblPr>
        <w:tblW w:w="9354" w:type="dxa"/>
        <w:jc w:val="center"/>
        <w:tblLook w:val="04A0" w:firstRow="1" w:lastRow="0" w:firstColumn="1" w:lastColumn="0" w:noHBand="0" w:noVBand="1"/>
      </w:tblPr>
      <w:tblGrid>
        <w:gridCol w:w="4422"/>
        <w:gridCol w:w="397"/>
        <w:gridCol w:w="4535"/>
      </w:tblGrid>
      <w:tr w:rsidR="00874A8C" w:rsidRPr="00CA201A" w:rsidTr="002C2780">
        <w:trPr>
          <w:jc w:val="center"/>
        </w:trPr>
        <w:tc>
          <w:tcPr>
            <w:tcW w:w="4422" w:type="dxa"/>
            <w:shd w:val="clear" w:color="auto" w:fill="auto"/>
          </w:tcPr>
          <w:p w:rsidR="00643EE6" w:rsidRPr="00CA201A" w:rsidRDefault="00643EE6" w:rsidP="00643EE6">
            <w:pPr>
              <w:spacing w:after="0" w:line="240" w:lineRule="auto"/>
              <w:ind w:right="49"/>
              <w:jc w:val="center"/>
              <w:rPr>
                <w:rFonts w:ascii="Times New Roman" w:eastAsia="Calibri" w:hAnsi="Times New Roman" w:cs="Times New Roman"/>
                <w:b/>
                <w:bCs/>
                <w:sz w:val="24"/>
                <w:szCs w:val="24"/>
              </w:rPr>
            </w:pPr>
            <w:r w:rsidRPr="00CA201A">
              <w:rPr>
                <w:rFonts w:ascii="Times New Roman" w:eastAsia="Calibri" w:hAnsi="Times New Roman" w:cs="Times New Roman"/>
                <w:b/>
                <w:bCs/>
                <w:sz w:val="24"/>
                <w:szCs w:val="24"/>
              </w:rPr>
              <w:t>DIP. ÓSCAR GARCÍA SOSA</w:t>
            </w:r>
          </w:p>
          <w:p w:rsidR="00643EE6" w:rsidRPr="00CA201A" w:rsidRDefault="00643EE6" w:rsidP="00643EE6">
            <w:pPr>
              <w:spacing w:after="0" w:line="240" w:lineRule="auto"/>
              <w:ind w:right="49"/>
              <w:jc w:val="center"/>
              <w:rPr>
                <w:rFonts w:ascii="Times New Roman" w:eastAsia="Calibri" w:hAnsi="Times New Roman" w:cs="Times New Roman"/>
                <w:b/>
                <w:bCs/>
                <w:sz w:val="24"/>
                <w:szCs w:val="24"/>
              </w:rPr>
            </w:pPr>
            <w:r w:rsidRPr="00CA201A">
              <w:rPr>
                <w:rFonts w:ascii="Times New Roman" w:eastAsia="Calibri" w:hAnsi="Times New Roman" w:cs="Times New Roman"/>
                <w:b/>
                <w:bCs/>
                <w:sz w:val="24"/>
                <w:szCs w:val="24"/>
              </w:rPr>
              <w:t>(</w:t>
            </w:r>
            <w:r w:rsidRPr="00CA201A">
              <w:rPr>
                <w:rFonts w:ascii="Times New Roman" w:eastAsia="Calibri" w:hAnsi="Times New Roman" w:cs="Times New Roman"/>
                <w:b/>
                <w:sz w:val="24"/>
                <w:szCs w:val="24"/>
              </w:rPr>
              <w:t>RÚBRICA</w:t>
            </w:r>
            <w:r w:rsidRPr="00CA201A">
              <w:rPr>
                <w:rFonts w:ascii="Times New Roman" w:eastAsia="Calibri" w:hAnsi="Times New Roman" w:cs="Times New Roman"/>
                <w:b/>
                <w:bCs/>
                <w:sz w:val="24"/>
                <w:szCs w:val="24"/>
              </w:rPr>
              <w:t xml:space="preserve">) </w:t>
            </w:r>
          </w:p>
        </w:tc>
        <w:tc>
          <w:tcPr>
            <w:tcW w:w="397" w:type="dxa"/>
            <w:shd w:val="clear" w:color="auto" w:fill="auto"/>
          </w:tcPr>
          <w:p w:rsidR="00643EE6" w:rsidRPr="00CA201A" w:rsidRDefault="00643EE6" w:rsidP="00643EE6">
            <w:pPr>
              <w:spacing w:after="0" w:line="240" w:lineRule="auto"/>
              <w:ind w:right="49"/>
              <w:jc w:val="center"/>
              <w:rPr>
                <w:rFonts w:ascii="Times New Roman" w:eastAsia="Calibri" w:hAnsi="Times New Roman" w:cs="Times New Roman"/>
                <w:b/>
                <w:bCs/>
                <w:sz w:val="24"/>
                <w:szCs w:val="24"/>
              </w:rPr>
            </w:pPr>
          </w:p>
        </w:tc>
        <w:tc>
          <w:tcPr>
            <w:tcW w:w="4535" w:type="dxa"/>
            <w:shd w:val="clear" w:color="auto" w:fill="auto"/>
          </w:tcPr>
          <w:p w:rsidR="00643EE6" w:rsidRPr="00CA201A" w:rsidRDefault="00643EE6" w:rsidP="00643EE6">
            <w:pPr>
              <w:spacing w:after="0" w:line="240" w:lineRule="auto"/>
              <w:ind w:right="49"/>
              <w:jc w:val="center"/>
              <w:rPr>
                <w:rFonts w:ascii="Times New Roman" w:eastAsia="Calibri" w:hAnsi="Times New Roman" w:cs="Times New Roman"/>
                <w:b/>
                <w:bCs/>
                <w:sz w:val="24"/>
                <w:szCs w:val="24"/>
              </w:rPr>
            </w:pPr>
            <w:r w:rsidRPr="00CA201A">
              <w:rPr>
                <w:rFonts w:ascii="Times New Roman" w:eastAsia="Calibri" w:hAnsi="Times New Roman" w:cs="Times New Roman"/>
                <w:b/>
                <w:bCs/>
                <w:sz w:val="24"/>
                <w:szCs w:val="24"/>
              </w:rPr>
              <w:t>DIP. ARACELI CASASOLA SALAZAR</w:t>
            </w:r>
          </w:p>
          <w:p w:rsidR="00643EE6" w:rsidRPr="00CA201A" w:rsidRDefault="00643EE6" w:rsidP="00643EE6">
            <w:pPr>
              <w:spacing w:after="0" w:line="240" w:lineRule="auto"/>
              <w:ind w:right="49"/>
              <w:jc w:val="center"/>
              <w:rPr>
                <w:rFonts w:ascii="Times New Roman" w:eastAsia="Calibri" w:hAnsi="Times New Roman" w:cs="Times New Roman"/>
                <w:b/>
                <w:bCs/>
                <w:sz w:val="24"/>
                <w:szCs w:val="24"/>
              </w:rPr>
            </w:pPr>
            <w:r w:rsidRPr="00CA201A">
              <w:rPr>
                <w:rFonts w:ascii="Times New Roman" w:eastAsia="Calibri" w:hAnsi="Times New Roman" w:cs="Times New Roman"/>
                <w:b/>
                <w:sz w:val="24"/>
                <w:szCs w:val="24"/>
              </w:rPr>
              <w:t>(RÚBRICA)</w:t>
            </w:r>
          </w:p>
        </w:tc>
      </w:tr>
    </w:tbl>
    <w:p w:rsidR="00643EE6" w:rsidRPr="00CA201A" w:rsidRDefault="00643EE6" w:rsidP="00643EE6">
      <w:pPr>
        <w:spacing w:after="0" w:line="240" w:lineRule="auto"/>
        <w:ind w:right="49"/>
        <w:jc w:val="center"/>
        <w:rPr>
          <w:rFonts w:ascii="Times New Roman" w:eastAsia="Calibri" w:hAnsi="Times New Roman" w:cs="Times New Roman"/>
          <w:b/>
          <w:sz w:val="24"/>
          <w:szCs w:val="24"/>
        </w:rPr>
      </w:pPr>
      <w:r w:rsidRPr="00CA201A">
        <w:rPr>
          <w:rFonts w:ascii="Times New Roman" w:eastAsia="Calibri" w:hAnsi="Times New Roman" w:cs="Times New Roman"/>
          <w:b/>
          <w:sz w:val="24"/>
          <w:szCs w:val="24"/>
        </w:rPr>
        <w:t>DIP. ROSA MARÍA PINEDA CAMPOS</w:t>
      </w:r>
    </w:p>
    <w:p w:rsidR="00643EE6" w:rsidRPr="00CA201A" w:rsidRDefault="00643EE6" w:rsidP="00055CED">
      <w:pPr>
        <w:pStyle w:val="Sinespaciado"/>
        <w:jc w:val="both"/>
        <w:rPr>
          <w:rFonts w:ascii="Times New Roman" w:hAnsi="Times New Roman" w:cs="Times New Roman"/>
          <w:sz w:val="24"/>
          <w:szCs w:val="24"/>
        </w:rPr>
      </w:pPr>
    </w:p>
    <w:p w:rsidR="00055CED" w:rsidRPr="00CA201A" w:rsidRDefault="00055CED" w:rsidP="00055CED">
      <w:pPr>
        <w:pStyle w:val="Sinespaciado"/>
        <w:jc w:val="center"/>
        <w:rPr>
          <w:rFonts w:ascii="Times New Roman" w:hAnsi="Times New Roman" w:cs="Times New Roman"/>
          <w:sz w:val="24"/>
          <w:szCs w:val="24"/>
        </w:rPr>
      </w:pPr>
      <w:r w:rsidRPr="00CA201A">
        <w:rPr>
          <w:rFonts w:ascii="Times New Roman" w:hAnsi="Times New Roman" w:cs="Times New Roman"/>
          <w:sz w:val="24"/>
          <w:szCs w:val="24"/>
        </w:rPr>
        <w:t>(Fin del documento)</w:t>
      </w:r>
    </w:p>
    <w:p w:rsidR="00325AE3" w:rsidRPr="00CA201A" w:rsidRDefault="00325AE3" w:rsidP="00055CED">
      <w:pPr>
        <w:pStyle w:val="Sinespaciado"/>
        <w:jc w:val="both"/>
        <w:rPr>
          <w:rFonts w:ascii="Times New Roman" w:hAnsi="Times New Roman" w:cs="Times New Roman"/>
          <w:sz w:val="24"/>
          <w:szCs w:val="24"/>
        </w:rPr>
      </w:pPr>
    </w:p>
    <w:p w:rsidR="006A2411" w:rsidRPr="00CA201A" w:rsidRDefault="009E6735"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PRESIDENTE. VALENTÍN GONZÁLEZ BAUTISTA.</w:t>
      </w:r>
      <w:r w:rsidR="006A2411" w:rsidRPr="00CA201A">
        <w:rPr>
          <w:rFonts w:ascii="Times New Roman" w:hAnsi="Times New Roman" w:cs="Times New Roman"/>
          <w:sz w:val="24"/>
          <w:szCs w:val="24"/>
          <w:lang w:eastAsia="es-MX"/>
        </w:rPr>
        <w:t xml:space="preserve"> En términos del artículo 55 de la Constitución Política de la Entidad, someto a discusión la propuesta de dispensa del trámite del dictamen y consulto,</w:t>
      </w:r>
      <w:r w:rsidR="0015561C" w:rsidRPr="00CA201A">
        <w:rPr>
          <w:rFonts w:ascii="Times New Roman" w:hAnsi="Times New Roman" w:cs="Times New Roman"/>
          <w:sz w:val="24"/>
          <w:szCs w:val="24"/>
          <w:lang w:eastAsia="es-MX"/>
        </w:rPr>
        <w:t xml:space="preserve"> si dese</w:t>
      </w:r>
      <w:r w:rsidR="006A2411" w:rsidRPr="00CA201A">
        <w:rPr>
          <w:rFonts w:ascii="Times New Roman" w:hAnsi="Times New Roman" w:cs="Times New Roman"/>
          <w:sz w:val="24"/>
          <w:szCs w:val="24"/>
          <w:lang w:eastAsia="es-MX"/>
        </w:rPr>
        <w:t>a hacer uso de la palabra, solicito si diputado.</w:t>
      </w:r>
    </w:p>
    <w:p w:rsidR="00325AE3" w:rsidRPr="00CA201A" w:rsidRDefault="00325AE3" w:rsidP="00556C6B">
      <w:pPr>
        <w:pStyle w:val="Sinespaciado"/>
        <w:jc w:val="both"/>
        <w:rPr>
          <w:rFonts w:ascii="Times New Roman" w:hAnsi="Times New Roman" w:cs="Times New Roman"/>
          <w:sz w:val="24"/>
          <w:szCs w:val="24"/>
          <w:lang w:eastAsia="es-MX"/>
        </w:rPr>
      </w:pPr>
    </w:p>
    <w:p w:rsidR="006A2411" w:rsidRPr="00CA201A" w:rsidRDefault="006A2411"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Diputada si acepta que el diputado Rene se incorpore y sea parte de la propuesta.</w:t>
      </w:r>
    </w:p>
    <w:p w:rsidR="00325AE3" w:rsidRPr="00CA201A" w:rsidRDefault="00325AE3" w:rsidP="00556C6B">
      <w:pPr>
        <w:pStyle w:val="Sinespaciado"/>
        <w:ind w:firstLine="708"/>
        <w:jc w:val="both"/>
        <w:rPr>
          <w:rFonts w:ascii="Times New Roman" w:hAnsi="Times New Roman" w:cs="Times New Roman"/>
          <w:sz w:val="24"/>
          <w:szCs w:val="24"/>
          <w:lang w:eastAsia="es-MX"/>
        </w:rPr>
      </w:pPr>
    </w:p>
    <w:p w:rsidR="006A2411" w:rsidRPr="00CA201A" w:rsidRDefault="006A2411"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DIP. SANDRA MARTÍNEZ SOLÍS</w:t>
      </w:r>
      <w:r w:rsidR="005F3C53" w:rsidRPr="00CA201A">
        <w:rPr>
          <w:rFonts w:ascii="Times New Roman" w:hAnsi="Times New Roman" w:cs="Times New Roman"/>
          <w:b/>
          <w:sz w:val="24"/>
          <w:szCs w:val="24"/>
          <w:lang w:eastAsia="es-MX"/>
        </w:rPr>
        <w:t xml:space="preserve"> (Desde su curul)</w:t>
      </w:r>
      <w:r w:rsidRPr="00CA201A">
        <w:rPr>
          <w:rFonts w:ascii="Times New Roman" w:hAnsi="Times New Roman" w:cs="Times New Roman"/>
          <w:b/>
          <w:sz w:val="24"/>
          <w:szCs w:val="24"/>
          <w:lang w:eastAsia="es-MX"/>
        </w:rPr>
        <w:t>.</w:t>
      </w:r>
      <w:r w:rsidRPr="00CA201A">
        <w:rPr>
          <w:rFonts w:ascii="Times New Roman" w:hAnsi="Times New Roman" w:cs="Times New Roman"/>
          <w:sz w:val="24"/>
          <w:szCs w:val="24"/>
          <w:lang w:eastAsia="es-MX"/>
        </w:rPr>
        <w:t xml:space="preserve"> S</w:t>
      </w:r>
      <w:r w:rsidR="00A47D87" w:rsidRPr="00CA201A">
        <w:rPr>
          <w:rFonts w:ascii="Times New Roman" w:hAnsi="Times New Roman" w:cs="Times New Roman"/>
          <w:sz w:val="24"/>
          <w:szCs w:val="24"/>
          <w:lang w:eastAsia="es-MX"/>
        </w:rPr>
        <w:t>í</w:t>
      </w:r>
      <w:r w:rsidRPr="00CA201A">
        <w:rPr>
          <w:rFonts w:ascii="Times New Roman" w:hAnsi="Times New Roman" w:cs="Times New Roman"/>
          <w:sz w:val="24"/>
          <w:szCs w:val="24"/>
          <w:lang w:eastAsia="es-MX"/>
        </w:rPr>
        <w:t xml:space="preserve"> por supuesto diputado.</w:t>
      </w:r>
    </w:p>
    <w:p w:rsidR="00325AE3" w:rsidRPr="00CA201A" w:rsidRDefault="00325AE3" w:rsidP="00556C6B">
      <w:pPr>
        <w:pStyle w:val="Sinespaciado"/>
        <w:jc w:val="both"/>
        <w:rPr>
          <w:rFonts w:ascii="Times New Roman" w:hAnsi="Times New Roman" w:cs="Times New Roman"/>
          <w:sz w:val="24"/>
          <w:szCs w:val="24"/>
          <w:lang w:eastAsia="es-MX"/>
        </w:rPr>
      </w:pPr>
    </w:p>
    <w:p w:rsidR="006A2411" w:rsidRPr="00CA201A" w:rsidRDefault="006A2411"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 xml:space="preserve">RENEÉ A. RODRÍGUEZ </w:t>
      </w:r>
      <w:r w:rsidR="00D02A6B" w:rsidRPr="00CA201A">
        <w:rPr>
          <w:rFonts w:ascii="Times New Roman" w:hAnsi="Times New Roman" w:cs="Times New Roman"/>
          <w:b/>
          <w:sz w:val="24"/>
          <w:szCs w:val="24"/>
          <w:lang w:eastAsia="es-MX"/>
        </w:rPr>
        <w:t>YÁNEZ (</w:t>
      </w:r>
      <w:r w:rsidR="00A47D87" w:rsidRPr="00CA201A">
        <w:rPr>
          <w:rFonts w:ascii="Times New Roman" w:hAnsi="Times New Roman" w:cs="Times New Roman"/>
          <w:b/>
          <w:sz w:val="24"/>
          <w:szCs w:val="24"/>
          <w:lang w:eastAsia="es-MX"/>
        </w:rPr>
        <w:t>Desde su curul)</w:t>
      </w:r>
      <w:r w:rsidRPr="00CA201A">
        <w:rPr>
          <w:rFonts w:ascii="Times New Roman" w:hAnsi="Times New Roman" w:cs="Times New Roman"/>
          <w:b/>
          <w:sz w:val="24"/>
          <w:szCs w:val="24"/>
          <w:lang w:eastAsia="es-MX"/>
        </w:rPr>
        <w:t>.</w:t>
      </w:r>
      <w:r w:rsidRPr="00CA201A">
        <w:rPr>
          <w:rFonts w:ascii="Times New Roman" w:hAnsi="Times New Roman" w:cs="Times New Roman"/>
          <w:sz w:val="24"/>
          <w:szCs w:val="24"/>
          <w:lang w:eastAsia="es-MX"/>
        </w:rPr>
        <w:t xml:space="preserve"> Gracias.</w:t>
      </w:r>
    </w:p>
    <w:p w:rsidR="00325AE3" w:rsidRPr="00CA201A" w:rsidRDefault="00325AE3" w:rsidP="00556C6B">
      <w:pPr>
        <w:pStyle w:val="Sinespaciado"/>
        <w:jc w:val="both"/>
        <w:rPr>
          <w:rFonts w:ascii="Times New Roman" w:hAnsi="Times New Roman" w:cs="Times New Roman"/>
          <w:sz w:val="24"/>
          <w:szCs w:val="24"/>
          <w:lang w:eastAsia="es-MX"/>
        </w:rPr>
      </w:pPr>
    </w:p>
    <w:p w:rsidR="006A2411" w:rsidRPr="00CA201A" w:rsidRDefault="009E6735"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PRESIDENTE. VALENTÍN GONZÁLEZ BAUTISTA.</w:t>
      </w:r>
      <w:r w:rsidR="006A2411" w:rsidRPr="00CA201A">
        <w:rPr>
          <w:rFonts w:ascii="Times New Roman" w:hAnsi="Times New Roman" w:cs="Times New Roman"/>
          <w:sz w:val="24"/>
          <w:szCs w:val="24"/>
          <w:lang w:eastAsia="es-MX"/>
        </w:rPr>
        <w:t xml:space="preserve"> También, la diputada Araceli Casasola Salazar.</w:t>
      </w:r>
    </w:p>
    <w:p w:rsidR="00325AE3" w:rsidRPr="00CA201A" w:rsidRDefault="00325AE3" w:rsidP="00556C6B">
      <w:pPr>
        <w:pStyle w:val="Sinespaciado"/>
        <w:jc w:val="both"/>
        <w:rPr>
          <w:rFonts w:ascii="Times New Roman" w:hAnsi="Times New Roman" w:cs="Times New Roman"/>
          <w:b/>
          <w:sz w:val="24"/>
          <w:szCs w:val="24"/>
          <w:lang w:eastAsia="es-MX"/>
        </w:rPr>
      </w:pPr>
    </w:p>
    <w:p w:rsidR="006A2411" w:rsidRPr="00CA201A" w:rsidRDefault="006A2411"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 xml:space="preserve">DIP. ARACELI CASASOLA </w:t>
      </w:r>
      <w:r w:rsidR="00D02A6B" w:rsidRPr="00CA201A">
        <w:rPr>
          <w:rFonts w:ascii="Times New Roman" w:hAnsi="Times New Roman" w:cs="Times New Roman"/>
          <w:b/>
          <w:sz w:val="24"/>
          <w:szCs w:val="24"/>
          <w:lang w:eastAsia="es-MX"/>
        </w:rPr>
        <w:t>SALAZAR (</w:t>
      </w:r>
      <w:r w:rsidR="00A47D87" w:rsidRPr="00CA201A">
        <w:rPr>
          <w:rFonts w:ascii="Times New Roman" w:hAnsi="Times New Roman" w:cs="Times New Roman"/>
          <w:b/>
          <w:sz w:val="24"/>
          <w:szCs w:val="24"/>
          <w:lang w:eastAsia="es-MX"/>
        </w:rPr>
        <w:t>Desde su curul)</w:t>
      </w:r>
      <w:r w:rsidRPr="00CA201A">
        <w:rPr>
          <w:rFonts w:ascii="Times New Roman" w:hAnsi="Times New Roman" w:cs="Times New Roman"/>
          <w:b/>
          <w:sz w:val="24"/>
          <w:szCs w:val="24"/>
          <w:lang w:eastAsia="es-MX"/>
        </w:rPr>
        <w:t>.</w:t>
      </w:r>
      <w:r w:rsidRPr="00CA201A">
        <w:rPr>
          <w:rFonts w:ascii="Times New Roman" w:hAnsi="Times New Roman" w:cs="Times New Roman"/>
          <w:sz w:val="24"/>
          <w:szCs w:val="24"/>
          <w:lang w:eastAsia="es-MX"/>
        </w:rPr>
        <w:t xml:space="preserve"> Pedirle diputada, si permite al Grupo Parlamentario del PRD, se sume a este exhorto.</w:t>
      </w:r>
    </w:p>
    <w:p w:rsidR="00325AE3" w:rsidRPr="00CA201A" w:rsidRDefault="00325AE3" w:rsidP="00556C6B">
      <w:pPr>
        <w:pStyle w:val="Sinespaciado"/>
        <w:jc w:val="both"/>
        <w:rPr>
          <w:rFonts w:ascii="Times New Roman" w:hAnsi="Times New Roman" w:cs="Times New Roman"/>
          <w:b/>
          <w:sz w:val="24"/>
          <w:szCs w:val="24"/>
          <w:lang w:eastAsia="es-MX"/>
        </w:rPr>
      </w:pPr>
    </w:p>
    <w:p w:rsidR="006A2411" w:rsidRPr="00CA201A" w:rsidRDefault="006A2411"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t>DIP. SANDRA MARTÍNEZ SOLÍS</w:t>
      </w:r>
      <w:r w:rsidR="00A47D87" w:rsidRPr="00CA201A">
        <w:rPr>
          <w:rFonts w:ascii="Times New Roman" w:hAnsi="Times New Roman" w:cs="Times New Roman"/>
          <w:b/>
          <w:sz w:val="24"/>
          <w:szCs w:val="24"/>
          <w:lang w:eastAsia="es-MX"/>
        </w:rPr>
        <w:t xml:space="preserve"> (Desde su curul)</w:t>
      </w:r>
      <w:r w:rsidRPr="00CA201A">
        <w:rPr>
          <w:rFonts w:ascii="Times New Roman" w:hAnsi="Times New Roman" w:cs="Times New Roman"/>
          <w:b/>
          <w:sz w:val="24"/>
          <w:szCs w:val="24"/>
          <w:lang w:eastAsia="es-MX"/>
        </w:rPr>
        <w:t>.</w:t>
      </w:r>
      <w:r w:rsidRPr="00CA201A">
        <w:rPr>
          <w:rFonts w:ascii="Times New Roman" w:hAnsi="Times New Roman" w:cs="Times New Roman"/>
          <w:sz w:val="24"/>
          <w:szCs w:val="24"/>
          <w:lang w:eastAsia="es-MX"/>
        </w:rPr>
        <w:t xml:space="preserve"> Por supuesto diputada.</w:t>
      </w:r>
    </w:p>
    <w:p w:rsidR="00325AE3" w:rsidRPr="00CA201A" w:rsidRDefault="00325AE3" w:rsidP="00556C6B">
      <w:pPr>
        <w:pStyle w:val="Sinespaciado"/>
        <w:jc w:val="both"/>
        <w:rPr>
          <w:rFonts w:ascii="Times New Roman" w:hAnsi="Times New Roman" w:cs="Times New Roman"/>
          <w:sz w:val="24"/>
          <w:szCs w:val="24"/>
          <w:lang w:eastAsia="es-MX"/>
        </w:rPr>
      </w:pPr>
    </w:p>
    <w:p w:rsidR="006A2411" w:rsidRPr="00CA201A" w:rsidRDefault="009E6735"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PRESIDENTE. VALENTÍN GONZÁLEZ BAUTISTA.</w:t>
      </w:r>
      <w:r w:rsidR="006A2411" w:rsidRPr="00CA201A">
        <w:rPr>
          <w:rFonts w:ascii="Times New Roman" w:hAnsi="Times New Roman" w:cs="Times New Roman"/>
          <w:sz w:val="24"/>
          <w:szCs w:val="24"/>
          <w:lang w:eastAsia="es-MX"/>
        </w:rPr>
        <w:t xml:space="preserve"> Solicito a quienes estén por la aprobatoria de la dispensa del trámite de dictamen del punto de acuerdo, se sirvan levantar la mano.</w:t>
      </w:r>
    </w:p>
    <w:p w:rsidR="00D02A6B" w:rsidRPr="00CA201A" w:rsidRDefault="00D02A6B" w:rsidP="00556C6B">
      <w:pPr>
        <w:pStyle w:val="Sinespaciado"/>
        <w:jc w:val="both"/>
        <w:rPr>
          <w:rFonts w:ascii="Times New Roman" w:hAnsi="Times New Roman" w:cs="Times New Roman"/>
          <w:sz w:val="24"/>
          <w:szCs w:val="24"/>
          <w:lang w:eastAsia="es-MX"/>
        </w:rPr>
      </w:pPr>
    </w:p>
    <w:p w:rsidR="006A2411" w:rsidRPr="00CA201A" w:rsidRDefault="006A2411" w:rsidP="00556C6B">
      <w:pPr>
        <w:pStyle w:val="Sinespaciado"/>
        <w:ind w:firstLine="708"/>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¿En contra, en abstención?</w:t>
      </w:r>
    </w:p>
    <w:p w:rsidR="00D02A6B" w:rsidRPr="00CA201A" w:rsidRDefault="00D02A6B" w:rsidP="00556C6B">
      <w:pPr>
        <w:pStyle w:val="Sinespaciado"/>
        <w:ind w:firstLine="708"/>
        <w:jc w:val="both"/>
        <w:rPr>
          <w:rFonts w:ascii="Times New Roman" w:hAnsi="Times New Roman" w:cs="Times New Roman"/>
          <w:sz w:val="24"/>
          <w:szCs w:val="24"/>
          <w:lang w:eastAsia="es-MX"/>
        </w:rPr>
      </w:pPr>
    </w:p>
    <w:p w:rsidR="006A2411" w:rsidRPr="00CA201A" w:rsidRDefault="006A2411"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lang w:eastAsia="es-MX"/>
        </w:rPr>
        <w:lastRenderedPageBreak/>
        <w:t>SECRETARIA DIP. DIP. ARACELI CASASOLA SALAZAR</w:t>
      </w:r>
      <w:r w:rsidRPr="00CA201A">
        <w:rPr>
          <w:rFonts w:ascii="Times New Roman" w:hAnsi="Times New Roman" w:cs="Times New Roman"/>
          <w:sz w:val="24"/>
          <w:szCs w:val="24"/>
          <w:lang w:eastAsia="es-MX"/>
        </w:rPr>
        <w:t>. La</w:t>
      </w:r>
      <w:r w:rsidR="00406879" w:rsidRPr="00CA201A">
        <w:rPr>
          <w:rFonts w:ascii="Times New Roman" w:hAnsi="Times New Roman" w:cs="Times New Roman"/>
          <w:sz w:val="24"/>
          <w:szCs w:val="24"/>
          <w:lang w:eastAsia="es-MX"/>
        </w:rPr>
        <w:t xml:space="preserve"> propuesta ha sido aprobada por unanimidad de votos</w:t>
      </w:r>
    </w:p>
    <w:p w:rsidR="00D02A6B" w:rsidRPr="00CA201A" w:rsidRDefault="00D02A6B" w:rsidP="00556C6B">
      <w:pPr>
        <w:pStyle w:val="Sinespaciado"/>
        <w:jc w:val="both"/>
        <w:rPr>
          <w:rFonts w:ascii="Times New Roman" w:hAnsi="Times New Roman" w:cs="Times New Roman"/>
          <w:sz w:val="24"/>
          <w:szCs w:val="24"/>
          <w:lang w:eastAsia="es-MX"/>
        </w:rPr>
      </w:pPr>
    </w:p>
    <w:p w:rsidR="00344849"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lang w:eastAsia="es-MX"/>
        </w:rPr>
        <w:t xml:space="preserve"> Abro la discusión en lo general del punto de acuerdo y pregunto a las diputadas y diputados si desean hacer uso de la palabra.</w:t>
      </w:r>
    </w:p>
    <w:p w:rsidR="00D02A6B" w:rsidRPr="00CA201A" w:rsidRDefault="00D02A6B" w:rsidP="00556C6B">
      <w:pPr>
        <w:pStyle w:val="Sinespaciado"/>
        <w:jc w:val="both"/>
        <w:rPr>
          <w:rFonts w:ascii="Times New Roman" w:hAnsi="Times New Roman" w:cs="Times New Roman"/>
          <w:sz w:val="24"/>
          <w:szCs w:val="24"/>
          <w:lang w:eastAsia="es-MX"/>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lang w:eastAsia="es-MX"/>
        </w:rPr>
        <w:tab/>
        <w:t xml:space="preserve">Para la votación en lo general, pido a la </w:t>
      </w:r>
      <w:r w:rsidRPr="00CA201A">
        <w:rPr>
          <w:rFonts w:ascii="Times New Roman" w:hAnsi="Times New Roman" w:cs="Times New Roman"/>
          <w:sz w:val="24"/>
          <w:szCs w:val="24"/>
        </w:rPr>
        <w:t>Secretaría abra el sistema de votación hasta por 3 minutos, si alguien desea separar algún artículo, sírvase indicarlo.</w:t>
      </w:r>
    </w:p>
    <w:p w:rsidR="00D02A6B" w:rsidRPr="00CA201A" w:rsidRDefault="00D02A6B" w:rsidP="00556C6B">
      <w:pPr>
        <w:pStyle w:val="Sinespaciado"/>
        <w:jc w:val="both"/>
        <w:rPr>
          <w:rFonts w:ascii="Times New Roman" w:hAnsi="Times New Roman" w:cs="Times New Roman"/>
          <w:sz w:val="24"/>
          <w:szCs w:val="24"/>
        </w:rPr>
      </w:pPr>
    </w:p>
    <w:p w:rsidR="00344849"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lang w:eastAsia="es-MX"/>
        </w:rPr>
        <w:t xml:space="preserve"> Ábrase el sistema de votación, hasta por 3 minutos.</w:t>
      </w:r>
    </w:p>
    <w:p w:rsidR="00344849" w:rsidRPr="00CA201A" w:rsidRDefault="00344849" w:rsidP="00556C6B">
      <w:pPr>
        <w:pStyle w:val="Sinespaciado"/>
        <w:jc w:val="center"/>
        <w:rPr>
          <w:rFonts w:ascii="Times New Roman" w:hAnsi="Times New Roman" w:cs="Times New Roman"/>
          <w:i/>
          <w:sz w:val="24"/>
          <w:szCs w:val="24"/>
          <w:lang w:eastAsia="es-MX"/>
        </w:rPr>
      </w:pPr>
      <w:r w:rsidRPr="00CA201A">
        <w:rPr>
          <w:rFonts w:ascii="Times New Roman" w:hAnsi="Times New Roman" w:cs="Times New Roman"/>
          <w:i/>
          <w:sz w:val="24"/>
          <w:szCs w:val="24"/>
          <w:lang w:eastAsia="es-MX"/>
        </w:rPr>
        <w:t>(Votación nominal)</w:t>
      </w:r>
    </w:p>
    <w:p w:rsidR="00D02A6B" w:rsidRPr="00CA201A" w:rsidRDefault="00D02A6B" w:rsidP="00556C6B">
      <w:pPr>
        <w:pStyle w:val="Sinespaciado"/>
        <w:jc w:val="center"/>
        <w:rPr>
          <w:rFonts w:ascii="Times New Roman" w:hAnsi="Times New Roman" w:cs="Times New Roman"/>
          <w:i/>
          <w:sz w:val="24"/>
          <w:szCs w:val="24"/>
          <w:lang w:eastAsia="es-MX"/>
        </w:rPr>
      </w:pPr>
    </w:p>
    <w:p w:rsidR="00344849"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lang w:eastAsia="es-MX"/>
        </w:rPr>
        <w:t xml:space="preserve"> ¿Falta algún diputado, por emitir su voto?</w:t>
      </w:r>
    </w:p>
    <w:p w:rsidR="00D02A6B" w:rsidRPr="00CA201A" w:rsidRDefault="00D02A6B" w:rsidP="00556C6B">
      <w:pPr>
        <w:pStyle w:val="Sinespaciado"/>
        <w:jc w:val="both"/>
        <w:rPr>
          <w:rFonts w:ascii="Times New Roman" w:hAnsi="Times New Roman" w:cs="Times New Roman"/>
          <w:sz w:val="24"/>
          <w:szCs w:val="24"/>
          <w:lang w:eastAsia="es-MX"/>
        </w:rPr>
      </w:pPr>
    </w:p>
    <w:p w:rsidR="00344849" w:rsidRPr="00CA201A" w:rsidRDefault="0034484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sz w:val="24"/>
          <w:szCs w:val="24"/>
          <w:lang w:eastAsia="es-MX"/>
        </w:rPr>
        <w:tab/>
        <w:t>Diputada Montserrat, el sentido de su voto a favor, ¿Falta algún otro diputado por emitir su voto?</w:t>
      </w:r>
    </w:p>
    <w:p w:rsidR="00D02A6B" w:rsidRPr="00CA201A" w:rsidRDefault="00D02A6B" w:rsidP="00556C6B">
      <w:pPr>
        <w:pStyle w:val="Sinespaciado"/>
        <w:jc w:val="both"/>
        <w:rPr>
          <w:rFonts w:ascii="Times New Roman" w:hAnsi="Times New Roman" w:cs="Times New Roman"/>
          <w:sz w:val="24"/>
          <w:szCs w:val="24"/>
          <w:lang w:eastAsia="es-MX"/>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lang w:eastAsia="es-MX"/>
        </w:rPr>
        <w:tab/>
      </w:r>
      <w:r w:rsidRPr="00CA201A">
        <w:rPr>
          <w:rFonts w:ascii="Times New Roman" w:hAnsi="Times New Roman" w:cs="Times New Roman"/>
          <w:sz w:val="24"/>
          <w:szCs w:val="24"/>
        </w:rPr>
        <w:t>Presidente el punto de acuerdo ha sido aprobado en lo general por unanimidad de votos.</w:t>
      </w:r>
    </w:p>
    <w:p w:rsidR="00D02A6B" w:rsidRPr="00CA201A" w:rsidRDefault="00D02A6B" w:rsidP="00556C6B">
      <w:pPr>
        <w:pStyle w:val="Sinespaciado"/>
        <w:jc w:val="both"/>
        <w:rPr>
          <w:rFonts w:ascii="Times New Roman" w:hAnsi="Times New Roman" w:cs="Times New Roman"/>
          <w:sz w:val="24"/>
          <w:szCs w:val="24"/>
        </w:rPr>
      </w:pPr>
    </w:p>
    <w:p w:rsidR="00344849"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lang w:eastAsia="es-MX"/>
        </w:rPr>
        <w:t xml:space="preserve"> Se tiene por aprobado en lo general el punto de acuerdo, se declara también su aprobación en lo particular.</w:t>
      </w:r>
    </w:p>
    <w:p w:rsidR="00D02A6B" w:rsidRPr="00CA201A" w:rsidRDefault="00D02A6B" w:rsidP="00556C6B">
      <w:pPr>
        <w:pStyle w:val="Sinespaciado"/>
        <w:jc w:val="both"/>
        <w:rPr>
          <w:rFonts w:ascii="Times New Roman" w:hAnsi="Times New Roman" w:cs="Times New Roman"/>
          <w:sz w:val="24"/>
          <w:szCs w:val="24"/>
          <w:lang w:eastAsia="es-MX"/>
        </w:rPr>
      </w:pPr>
    </w:p>
    <w:p w:rsidR="00344849"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lang w:eastAsia="es-MX"/>
        </w:rPr>
        <w:t xml:space="preserve"> </w:t>
      </w:r>
      <w:r w:rsidR="00344849" w:rsidRPr="00CA201A">
        <w:rPr>
          <w:rFonts w:ascii="Times New Roman" w:hAnsi="Times New Roman" w:cs="Times New Roman"/>
          <w:sz w:val="24"/>
          <w:szCs w:val="24"/>
        </w:rPr>
        <w:t>Presidente los asuntos del orden del día, han sido concluidos.</w:t>
      </w:r>
    </w:p>
    <w:p w:rsidR="00D02A6B" w:rsidRPr="00CA201A" w:rsidRDefault="00D02A6B" w:rsidP="00556C6B">
      <w:pPr>
        <w:pStyle w:val="Sinespaciado"/>
        <w:jc w:val="both"/>
        <w:rPr>
          <w:rFonts w:ascii="Times New Roman" w:hAnsi="Times New Roman" w:cs="Times New Roman"/>
          <w:sz w:val="24"/>
          <w:szCs w:val="24"/>
        </w:rPr>
      </w:pPr>
    </w:p>
    <w:p w:rsidR="00344849" w:rsidRPr="00CA201A" w:rsidRDefault="0081367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lang w:eastAsia="es-MX"/>
        </w:rPr>
        <w:t xml:space="preserve"> Registre la </w:t>
      </w:r>
      <w:r w:rsidR="00344849" w:rsidRPr="00CA201A">
        <w:rPr>
          <w:rFonts w:ascii="Times New Roman" w:hAnsi="Times New Roman" w:cs="Times New Roman"/>
          <w:sz w:val="24"/>
          <w:szCs w:val="24"/>
        </w:rPr>
        <w:t>Secretaría la asistencia a la sesión.</w:t>
      </w:r>
    </w:p>
    <w:p w:rsidR="00D02A6B" w:rsidRPr="00CA201A" w:rsidRDefault="00D02A6B" w:rsidP="00556C6B">
      <w:pPr>
        <w:pStyle w:val="Sinespaciado"/>
        <w:jc w:val="both"/>
        <w:rPr>
          <w:rFonts w:ascii="Times New Roman" w:hAnsi="Times New Roman" w:cs="Times New Roman"/>
          <w:sz w:val="24"/>
          <w:szCs w:val="24"/>
        </w:rPr>
      </w:pPr>
    </w:p>
    <w:p w:rsidR="00344849"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lang w:eastAsia="es-MX"/>
        </w:rPr>
        <w:t xml:space="preserve"> Ha sido registrada la asistencia a la sesión.</w:t>
      </w:r>
    </w:p>
    <w:p w:rsidR="00D02A6B" w:rsidRPr="00CA201A" w:rsidRDefault="00D02A6B" w:rsidP="00556C6B">
      <w:pPr>
        <w:pStyle w:val="Sinespaciado"/>
        <w:jc w:val="both"/>
        <w:rPr>
          <w:rFonts w:ascii="Times New Roman" w:hAnsi="Times New Roman" w:cs="Times New Roman"/>
          <w:sz w:val="24"/>
          <w:szCs w:val="24"/>
          <w:lang w:eastAsia="es-MX"/>
        </w:rPr>
      </w:pPr>
    </w:p>
    <w:p w:rsidR="00344849" w:rsidRPr="00CA201A" w:rsidRDefault="00813679" w:rsidP="00556C6B">
      <w:pPr>
        <w:pStyle w:val="Sinespaciado"/>
        <w:jc w:val="both"/>
        <w:rPr>
          <w:rFonts w:ascii="Times New Roman" w:hAnsi="Times New Roman" w:cs="Times New Roman"/>
          <w:sz w:val="24"/>
          <w:szCs w:val="24"/>
          <w:lang w:eastAsia="es-MX"/>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lang w:eastAsia="es-MX"/>
        </w:rPr>
        <w:t xml:space="preserve"> Habiendo agotado los asuntos en cartera, procedemos a darle lectura al calendario de comisiones legislativas, le voy a pedir al diputado vicepresidente, si nos apoya con la lectura, diputado Maccise.</w:t>
      </w:r>
    </w:p>
    <w:p w:rsidR="00D02A6B" w:rsidRPr="00CA201A" w:rsidRDefault="00D02A6B" w:rsidP="00556C6B">
      <w:pPr>
        <w:pStyle w:val="Sinespaciado"/>
        <w:jc w:val="both"/>
        <w:rPr>
          <w:rFonts w:ascii="Times New Roman" w:hAnsi="Times New Roman" w:cs="Times New Roman"/>
          <w:sz w:val="24"/>
          <w:szCs w:val="24"/>
          <w:lang w:eastAsia="es-MX"/>
        </w:rPr>
      </w:pPr>
    </w:p>
    <w:p w:rsidR="00A47D87"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b/>
          <w:sz w:val="24"/>
          <w:szCs w:val="24"/>
        </w:rPr>
        <w:t xml:space="preserve">VICEPRESIDENTE DIP. </w:t>
      </w:r>
      <w:r w:rsidRPr="00CA201A">
        <w:rPr>
          <w:rFonts w:ascii="Times New Roman" w:hAnsi="Times New Roman" w:cs="Times New Roman"/>
          <w:b/>
          <w:sz w:val="24"/>
          <w:szCs w:val="24"/>
          <w:lang w:eastAsia="es-MX"/>
        </w:rPr>
        <w:t>JUAN MACCISE NAIME.</w:t>
      </w:r>
      <w:r w:rsidRPr="00CA201A">
        <w:rPr>
          <w:rFonts w:ascii="Times New Roman" w:hAnsi="Times New Roman" w:cs="Times New Roman"/>
          <w:sz w:val="24"/>
          <w:szCs w:val="24"/>
          <w:lang w:eastAsia="es-MX"/>
        </w:rPr>
        <w:t xml:space="preserve"> Con su permiso señor </w:t>
      </w:r>
      <w:r w:rsidRPr="00CA201A">
        <w:rPr>
          <w:rFonts w:ascii="Times New Roman" w:hAnsi="Times New Roman" w:cs="Times New Roman"/>
          <w:sz w:val="24"/>
          <w:szCs w:val="24"/>
        </w:rPr>
        <w:t>presidente, para este día jueves al terminar la sesión, habrán reuniones de la Comisión de Procuración y Administración de Justicia para analizar la iniciativa de decreto del diputado Luis Antonio Guadarrama Sánchez, mediante la cual, se suprime el requisito adicional al abandono de las obligaciones alimentarias por más de 2 meses, establecido en el artículo 4.224 del Código Civil del Estado de México</w:t>
      </w:r>
      <w:r w:rsidR="00A47D87" w:rsidRPr="00CA201A">
        <w:rPr>
          <w:rFonts w:ascii="Times New Roman" w:hAnsi="Times New Roman" w:cs="Times New Roman"/>
          <w:sz w:val="24"/>
          <w:szCs w:val="24"/>
        </w:rPr>
        <w:t>.</w:t>
      </w:r>
    </w:p>
    <w:p w:rsidR="00D02A6B" w:rsidRPr="00CA201A" w:rsidRDefault="00D02A6B" w:rsidP="00556C6B">
      <w:pPr>
        <w:pStyle w:val="Sinespaciado"/>
        <w:jc w:val="both"/>
        <w:rPr>
          <w:rFonts w:ascii="Times New Roman" w:hAnsi="Times New Roman" w:cs="Times New Roman"/>
          <w:sz w:val="24"/>
          <w:szCs w:val="24"/>
        </w:rPr>
      </w:pPr>
    </w:p>
    <w:p w:rsidR="00344849" w:rsidRPr="00CA201A" w:rsidRDefault="00A47D87" w:rsidP="00556C6B">
      <w:pPr>
        <w:pStyle w:val="Sinespaciado"/>
        <w:ind w:firstLine="709"/>
        <w:jc w:val="both"/>
        <w:rPr>
          <w:rFonts w:ascii="Times New Roman" w:hAnsi="Times New Roman" w:cs="Times New Roman"/>
          <w:sz w:val="24"/>
          <w:szCs w:val="24"/>
        </w:rPr>
      </w:pPr>
      <w:r w:rsidRPr="00CA201A">
        <w:rPr>
          <w:rFonts w:ascii="Times New Roman" w:hAnsi="Times New Roman" w:cs="Times New Roman"/>
          <w:sz w:val="24"/>
          <w:szCs w:val="24"/>
        </w:rPr>
        <w:t>A</w:t>
      </w:r>
      <w:r w:rsidR="00344849" w:rsidRPr="00CA201A">
        <w:rPr>
          <w:rFonts w:ascii="Times New Roman" w:hAnsi="Times New Roman" w:cs="Times New Roman"/>
          <w:sz w:val="24"/>
          <w:szCs w:val="24"/>
        </w:rPr>
        <w:t>simismo, se convoca también a la Comisión de Derechos Humanos para dictaminar la iniciativa con proyecto de decreto por el que se reforman los artículos 17, 23 y 25 de la Ley de la Comisión de Derechos Humanos, presentada por el diputado Miguel Sámano Peralta.</w:t>
      </w:r>
    </w:p>
    <w:p w:rsidR="00D02A6B" w:rsidRPr="00CA201A" w:rsidRDefault="00D02A6B" w:rsidP="00556C6B">
      <w:pPr>
        <w:pStyle w:val="Sinespaciado"/>
        <w:ind w:firstLine="709"/>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Para el día de mañana se convoca a las siguientes reuniones de trabajo</w:t>
      </w:r>
      <w:r w:rsidR="003574C9" w:rsidRPr="00CA201A">
        <w:rPr>
          <w:rFonts w:ascii="Times New Roman" w:hAnsi="Times New Roman" w:cs="Times New Roman"/>
          <w:sz w:val="24"/>
          <w:szCs w:val="24"/>
        </w:rPr>
        <w:t>.</w:t>
      </w:r>
    </w:p>
    <w:p w:rsidR="00D02A6B" w:rsidRPr="00CA201A" w:rsidRDefault="00D02A6B" w:rsidP="00556C6B">
      <w:pPr>
        <w:pStyle w:val="Sinespaciado"/>
        <w:jc w:val="both"/>
        <w:rPr>
          <w:rFonts w:ascii="Times New Roman" w:hAnsi="Times New Roman" w:cs="Times New Roman"/>
          <w:sz w:val="24"/>
          <w:szCs w:val="24"/>
        </w:rPr>
      </w:pPr>
    </w:p>
    <w:p w:rsidR="00344849" w:rsidRPr="00CA201A" w:rsidRDefault="00344849" w:rsidP="00556C6B">
      <w:pPr>
        <w:pStyle w:val="Sinespaciado"/>
        <w:jc w:val="both"/>
        <w:rPr>
          <w:rFonts w:ascii="Times New Roman" w:hAnsi="Times New Roman" w:cs="Times New Roman"/>
          <w:sz w:val="24"/>
          <w:szCs w:val="24"/>
        </w:rPr>
      </w:pPr>
      <w:r w:rsidRPr="00CA201A">
        <w:rPr>
          <w:rFonts w:ascii="Times New Roman" w:hAnsi="Times New Roman" w:cs="Times New Roman"/>
          <w:sz w:val="24"/>
          <w:szCs w:val="24"/>
        </w:rPr>
        <w:tab/>
        <w:t>10:00 horas, Comisión de Desarrollo Económico, Industrial, Comercial y Minero para analizar la iniciativa con proyecto de decreto mediante el cual se reforman y adicionan diversos ordenamientos de la Ley para la Mejora Regulatoria del Estado de México y sus Municipios.</w:t>
      </w:r>
    </w:p>
    <w:p w:rsidR="00D02A6B" w:rsidRPr="00CA201A" w:rsidRDefault="00D02A6B" w:rsidP="00556C6B">
      <w:pPr>
        <w:pStyle w:val="Sinespaciado"/>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La Comisión Electoral y Desarrollo Democrático a las 11 horas, para analizar la iniciativa con proyecto de decreto por el que se reforma el último párrafo del artículo 361, así como el último párrafo del artículo 375 del Código Electoral del Estado de México.</w:t>
      </w:r>
    </w:p>
    <w:p w:rsidR="00D02A6B" w:rsidRPr="00CA201A" w:rsidRDefault="00D02A6B"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A las 12 del día se convoca a la Comisión de Procuración y Administración de Justicia, para analizar la iniciativa con proyecto de decreto por el que se adiciona un segundo párrafo al artículo 7.622 del Código Civil del Estado de México.</w:t>
      </w:r>
    </w:p>
    <w:p w:rsidR="00D02A6B" w:rsidRPr="00CA201A" w:rsidRDefault="00D02A6B"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A las 13 horas se convoca a la Comisión de Gobernación y Puntos Constitucionales y de Procuración y de Administración de Justicia, a fin de analizar la iniciativa con proyecto de decreto por el que se reforman diversos artículos del Código Penal del Estado de México.</w:t>
      </w:r>
    </w:p>
    <w:p w:rsidR="00D02A6B" w:rsidRPr="00CA201A" w:rsidRDefault="00D02A6B" w:rsidP="00556C6B">
      <w:pPr>
        <w:spacing w:after="0" w:line="240" w:lineRule="auto"/>
        <w:ind w:firstLine="708"/>
        <w:jc w:val="both"/>
        <w:rPr>
          <w:rFonts w:ascii="Times New Roman" w:hAnsi="Times New Roman" w:cs="Times New Roman"/>
          <w:sz w:val="24"/>
          <w:szCs w:val="24"/>
        </w:rPr>
      </w:pPr>
    </w:p>
    <w:p w:rsidR="00344849" w:rsidRPr="00CA201A" w:rsidRDefault="00D02A6B"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Finalmente,</w:t>
      </w:r>
      <w:r w:rsidR="00344849" w:rsidRPr="00CA201A">
        <w:rPr>
          <w:rFonts w:ascii="Times New Roman" w:hAnsi="Times New Roman" w:cs="Times New Roman"/>
          <w:sz w:val="24"/>
          <w:szCs w:val="24"/>
        </w:rPr>
        <w:t xml:space="preserve"> a las 14 horas se convoca a la Comisión Especial de Amnistía, para analizar asuntos propios de la comisión.</w:t>
      </w:r>
    </w:p>
    <w:p w:rsidR="00D02A6B" w:rsidRPr="00CA201A" w:rsidRDefault="00D02A6B"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Sería cuanto señor Presidente.</w:t>
      </w:r>
    </w:p>
    <w:p w:rsidR="00D02A6B" w:rsidRPr="00CA201A" w:rsidRDefault="00D02A6B" w:rsidP="00556C6B">
      <w:pPr>
        <w:spacing w:after="0" w:line="240" w:lineRule="auto"/>
        <w:ind w:firstLine="708"/>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Muchas gracias.</w:t>
      </w:r>
    </w:p>
    <w:p w:rsidR="00D02A6B" w:rsidRPr="00CA201A" w:rsidRDefault="00D02A6B"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sz w:val="24"/>
          <w:szCs w:val="24"/>
        </w:rPr>
        <w:tab/>
        <w:t>El diputado Maurilio Hernández González, Presidente de la Junta de Coordinación Política, ha hecho llegar una atenta comunicación a las diputadas y los diputados de esta Soberanía.</w:t>
      </w:r>
    </w:p>
    <w:p w:rsidR="00D02A6B" w:rsidRPr="00CA201A" w:rsidRDefault="00D02A6B"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Hoy jueves 22 de julio corresponde a la LX Legislatura del Estado de México, la ceremonia de arreamiento de la bandera nacional en la Plaza de los Mártires, de esta Ciudad Capital, Toluca, el evento cívico tendrá efecto a las 17:30 horas por lo que se hace una atenta y respetuosa invitación a diputadas y diputados de esta Soberanía, así como a todas y todos los servidores públicos de la misma para que concurramos a este importante evento de valor cívico para todas y todos los mexicanos y mexiquenses en nuestra Entidad.</w:t>
      </w: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Muchísimas gracias, por su atención.</w:t>
      </w:r>
    </w:p>
    <w:p w:rsidR="00D02A6B" w:rsidRPr="00CA201A" w:rsidRDefault="00D02A6B" w:rsidP="00556C6B">
      <w:pPr>
        <w:spacing w:after="0" w:line="240" w:lineRule="auto"/>
        <w:ind w:firstLine="708"/>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No habiendo más asuntos en cartera se levanta la sesión siendo las catorce horas con cuarenta y seis minutos del día jueves veintidós de julio del año dos mil veintiuno y se cita a la sesión para el día martes veintisiete de julio del año en curso, a las doce horas, en modalidad mixta.</w:t>
      </w:r>
    </w:p>
    <w:p w:rsidR="00D02A6B" w:rsidRPr="00CA201A" w:rsidRDefault="00D02A6B" w:rsidP="00556C6B">
      <w:pPr>
        <w:spacing w:after="0" w:line="240" w:lineRule="auto"/>
        <w:ind w:firstLine="708"/>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SECRETARIA DIP. ARACELI CASASOLA SALAZAR.</w:t>
      </w:r>
      <w:r w:rsidR="00344849" w:rsidRPr="00CA201A">
        <w:rPr>
          <w:rFonts w:ascii="Times New Roman" w:hAnsi="Times New Roman" w:cs="Times New Roman"/>
          <w:sz w:val="24"/>
          <w:szCs w:val="24"/>
        </w:rPr>
        <w:t xml:space="preserve"> La sesión ha quedado grabada en la cinta 219-A-LX.</w:t>
      </w:r>
    </w:p>
    <w:p w:rsidR="00D02A6B" w:rsidRPr="00CA201A" w:rsidRDefault="00D02A6B" w:rsidP="00556C6B">
      <w:pPr>
        <w:spacing w:after="0" w:line="240" w:lineRule="auto"/>
        <w:jc w:val="both"/>
        <w:rPr>
          <w:rFonts w:ascii="Times New Roman" w:hAnsi="Times New Roman" w:cs="Times New Roman"/>
          <w:sz w:val="24"/>
          <w:szCs w:val="24"/>
        </w:rPr>
      </w:pPr>
    </w:p>
    <w:p w:rsidR="00344849" w:rsidRPr="00CA201A" w:rsidRDefault="00344849" w:rsidP="00556C6B">
      <w:pPr>
        <w:spacing w:after="0" w:line="240" w:lineRule="auto"/>
        <w:ind w:firstLine="708"/>
        <w:jc w:val="both"/>
        <w:rPr>
          <w:rFonts w:ascii="Times New Roman" w:hAnsi="Times New Roman" w:cs="Times New Roman"/>
          <w:sz w:val="24"/>
          <w:szCs w:val="24"/>
        </w:rPr>
      </w:pPr>
      <w:r w:rsidRPr="00CA201A">
        <w:rPr>
          <w:rFonts w:ascii="Times New Roman" w:hAnsi="Times New Roman" w:cs="Times New Roman"/>
          <w:sz w:val="24"/>
          <w:szCs w:val="24"/>
        </w:rPr>
        <w:t>Muchas gracias.</w:t>
      </w:r>
    </w:p>
    <w:p w:rsidR="00D02A6B" w:rsidRPr="00CA201A" w:rsidRDefault="00D02A6B" w:rsidP="00556C6B">
      <w:pPr>
        <w:spacing w:after="0" w:line="240" w:lineRule="auto"/>
        <w:ind w:firstLine="708"/>
        <w:jc w:val="both"/>
        <w:rPr>
          <w:rFonts w:ascii="Times New Roman" w:hAnsi="Times New Roman" w:cs="Times New Roman"/>
          <w:sz w:val="24"/>
          <w:szCs w:val="24"/>
        </w:rPr>
      </w:pPr>
    </w:p>
    <w:p w:rsidR="00344849" w:rsidRPr="00CA201A" w:rsidRDefault="00813679" w:rsidP="00556C6B">
      <w:pPr>
        <w:spacing w:after="0" w:line="240" w:lineRule="auto"/>
        <w:jc w:val="both"/>
        <w:rPr>
          <w:rFonts w:ascii="Times New Roman" w:hAnsi="Times New Roman" w:cs="Times New Roman"/>
          <w:sz w:val="24"/>
          <w:szCs w:val="24"/>
        </w:rPr>
      </w:pPr>
      <w:r w:rsidRPr="00CA201A">
        <w:rPr>
          <w:rFonts w:ascii="Times New Roman" w:hAnsi="Times New Roman" w:cs="Times New Roman"/>
          <w:b/>
          <w:sz w:val="24"/>
          <w:szCs w:val="24"/>
        </w:rPr>
        <w:t>PRESIDENTE DIP. VALENTÍN GONZÁLEZ BAUTISTA.</w:t>
      </w:r>
      <w:r w:rsidR="00344849" w:rsidRPr="00CA201A">
        <w:rPr>
          <w:rFonts w:ascii="Times New Roman" w:hAnsi="Times New Roman" w:cs="Times New Roman"/>
          <w:sz w:val="24"/>
          <w:szCs w:val="24"/>
        </w:rPr>
        <w:t xml:space="preserve"> Muy buenas tardes diputadas y diputados.</w:t>
      </w:r>
    </w:p>
    <w:sectPr w:rsidR="00344849" w:rsidRPr="00CA201A" w:rsidSect="00643FED">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08" w:rsidRDefault="00056608" w:rsidP="00556C6B">
      <w:pPr>
        <w:spacing w:after="0" w:line="240" w:lineRule="auto"/>
      </w:pPr>
      <w:r>
        <w:separator/>
      </w:r>
    </w:p>
  </w:endnote>
  <w:endnote w:type="continuationSeparator" w:id="0">
    <w:p w:rsidR="00056608" w:rsidRDefault="00056608" w:rsidP="0055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820228"/>
      <w:docPartObj>
        <w:docPartGallery w:val="Page Numbers (Bottom of Page)"/>
        <w:docPartUnique/>
      </w:docPartObj>
    </w:sdtPr>
    <w:sdtContent>
      <w:p w:rsidR="00163A44" w:rsidRDefault="00163A44" w:rsidP="00556C6B">
        <w:pPr>
          <w:pStyle w:val="Piedepgina"/>
          <w:tabs>
            <w:tab w:val="clear" w:pos="4419"/>
            <w:tab w:val="clear" w:pos="8838"/>
          </w:tabs>
          <w:jc w:val="right"/>
        </w:pPr>
        <w:r>
          <w:fldChar w:fldCharType="begin"/>
        </w:r>
        <w:r>
          <w:instrText>PAGE   \* MERGEFORMAT</w:instrText>
        </w:r>
        <w:r>
          <w:fldChar w:fldCharType="separate"/>
        </w:r>
        <w:r w:rsidR="00AD4825" w:rsidRPr="00AD4825">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08" w:rsidRDefault="00056608" w:rsidP="00556C6B">
      <w:pPr>
        <w:spacing w:after="0" w:line="240" w:lineRule="auto"/>
      </w:pPr>
      <w:r>
        <w:separator/>
      </w:r>
    </w:p>
  </w:footnote>
  <w:footnote w:type="continuationSeparator" w:id="0">
    <w:p w:rsidR="00056608" w:rsidRDefault="00056608" w:rsidP="00556C6B">
      <w:pPr>
        <w:spacing w:after="0" w:line="240" w:lineRule="auto"/>
      </w:pPr>
      <w:r>
        <w:continuationSeparator/>
      </w:r>
    </w:p>
  </w:footnote>
  <w:footnote w:id="1">
    <w:p w:rsidR="00163A44" w:rsidRPr="00B51FF1" w:rsidRDefault="00163A44" w:rsidP="00751E24">
      <w:pPr>
        <w:spacing w:after="0" w:line="240" w:lineRule="auto"/>
        <w:jc w:val="both"/>
        <w:rPr>
          <w:rFonts w:ascii="Tahoma" w:hAnsi="Tahoma" w:cs="Tahoma"/>
          <w:sz w:val="16"/>
          <w:szCs w:val="16"/>
        </w:rPr>
      </w:pPr>
      <w:r w:rsidRPr="00B51FF1">
        <w:rPr>
          <w:rStyle w:val="Refdenotaalpie"/>
          <w:rFonts w:ascii="Tahoma" w:hAnsi="Tahoma" w:cs="Tahoma"/>
          <w:sz w:val="16"/>
          <w:szCs w:val="16"/>
        </w:rPr>
        <w:footnoteRef/>
      </w:r>
      <w:r w:rsidRPr="00B51FF1">
        <w:rPr>
          <w:rFonts w:ascii="Tahoma" w:hAnsi="Tahoma" w:cs="Tahoma"/>
          <w:sz w:val="16"/>
          <w:szCs w:val="16"/>
        </w:rPr>
        <w:t xml:space="preserve"> Congreso de la Unión (2008). Ley de Aguas Nacionales. Texto vigente. Última reforma publicada DOF 18-04-2008. 103 pp.</w:t>
      </w:r>
    </w:p>
  </w:footnote>
  <w:footnote w:id="2">
    <w:p w:rsidR="00163A44" w:rsidRPr="00B51FF1" w:rsidRDefault="00163A44" w:rsidP="00751E24">
      <w:pPr>
        <w:spacing w:after="0" w:line="240" w:lineRule="auto"/>
        <w:jc w:val="both"/>
        <w:rPr>
          <w:rFonts w:ascii="Tahoma" w:hAnsi="Tahoma" w:cs="Tahoma"/>
          <w:sz w:val="16"/>
          <w:szCs w:val="16"/>
        </w:rPr>
      </w:pPr>
      <w:r w:rsidRPr="00B51FF1">
        <w:rPr>
          <w:rStyle w:val="Refdenotaalpie"/>
          <w:rFonts w:ascii="Tahoma" w:hAnsi="Tahoma" w:cs="Tahoma"/>
          <w:sz w:val="16"/>
          <w:szCs w:val="16"/>
        </w:rPr>
        <w:footnoteRef/>
      </w:r>
      <w:r w:rsidRPr="00B51FF1">
        <w:rPr>
          <w:rFonts w:ascii="Tahoma" w:hAnsi="Tahoma" w:cs="Tahoma"/>
          <w:sz w:val="16"/>
          <w:szCs w:val="16"/>
        </w:rPr>
        <w:t xml:space="preserve"> Ortiz Rendón, Gustavo A. y Espinosa Medel, Eduardo (2009). Algunas reflexiones sobre la ley de aguas nacionales, sus modificaciones, alcances, limitaciones y retos para una efectiva gestión integrada del agua. En: La gestión de los recursos hídricos: realidades y perspectivas. Tomo 2. Vargas, Sergio; </w:t>
      </w:r>
      <w:proofErr w:type="spellStart"/>
      <w:r w:rsidRPr="00B51FF1">
        <w:rPr>
          <w:rFonts w:ascii="Tahoma" w:hAnsi="Tahoma" w:cs="Tahoma"/>
          <w:sz w:val="16"/>
          <w:szCs w:val="16"/>
        </w:rPr>
        <w:t>Soares</w:t>
      </w:r>
      <w:proofErr w:type="spellEnd"/>
      <w:r w:rsidRPr="00B51FF1">
        <w:rPr>
          <w:rFonts w:ascii="Tahoma" w:hAnsi="Tahoma" w:cs="Tahoma"/>
          <w:sz w:val="16"/>
          <w:szCs w:val="16"/>
        </w:rPr>
        <w:t>, Denise; Pérez Peña, Ofelia y Ramírez, Ana I. (editores). Instituto Mexicano de Tecnología del Agua - Universidad de Guadalajara. 1a Ed. México. Págs. 15-39</w:t>
      </w:r>
    </w:p>
  </w:footnote>
  <w:footnote w:id="3">
    <w:p w:rsidR="00163A44" w:rsidRPr="00B51FF1" w:rsidRDefault="00163A44" w:rsidP="00751E24">
      <w:pPr>
        <w:spacing w:after="0" w:line="240" w:lineRule="auto"/>
        <w:jc w:val="both"/>
        <w:rPr>
          <w:rFonts w:ascii="Tahoma" w:hAnsi="Tahoma" w:cs="Tahoma"/>
          <w:sz w:val="16"/>
          <w:szCs w:val="16"/>
        </w:rPr>
      </w:pPr>
      <w:r w:rsidRPr="00B51FF1">
        <w:rPr>
          <w:rStyle w:val="Refdenotaalpie"/>
          <w:rFonts w:ascii="Tahoma" w:hAnsi="Tahoma" w:cs="Tahoma"/>
          <w:sz w:val="16"/>
          <w:szCs w:val="16"/>
        </w:rPr>
        <w:footnoteRef/>
      </w:r>
      <w:r w:rsidRPr="00B51FF1">
        <w:rPr>
          <w:rFonts w:ascii="Tahoma" w:hAnsi="Tahoma" w:cs="Tahoma"/>
          <w:sz w:val="16"/>
          <w:szCs w:val="16"/>
        </w:rPr>
        <w:t xml:space="preserve"> Pacheco-Vega, Raúl y Vega, Obdulia (2008). Los debates sobre la gobernanza del agua: hacia una agenda de investigación en México. En: La gestión de los recursos hídricos: realidades y perspectivas. Tomo 1. </w:t>
      </w:r>
      <w:proofErr w:type="spellStart"/>
      <w:r w:rsidRPr="00B51FF1">
        <w:rPr>
          <w:rFonts w:ascii="Tahoma" w:hAnsi="Tahoma" w:cs="Tahoma"/>
          <w:sz w:val="16"/>
          <w:szCs w:val="16"/>
        </w:rPr>
        <w:t>Soares</w:t>
      </w:r>
      <w:proofErr w:type="spellEnd"/>
      <w:r w:rsidRPr="00B51FF1">
        <w:rPr>
          <w:rFonts w:ascii="Tahoma" w:hAnsi="Tahoma" w:cs="Tahoma"/>
          <w:sz w:val="16"/>
          <w:szCs w:val="16"/>
        </w:rPr>
        <w:t>, Denise; Vargas, Sergio y Nuño, María R. (editores). Instituto Mexicano de Tecnología del Agua - Universidad de Guadalajara. 1a Ed. México. Págs. 57-86.</w:t>
      </w:r>
    </w:p>
  </w:footnote>
  <w:footnote w:id="4">
    <w:p w:rsidR="00163A44" w:rsidRPr="0076165C" w:rsidRDefault="00163A44" w:rsidP="00751E24">
      <w:pPr>
        <w:pStyle w:val="Sinespaciado"/>
        <w:jc w:val="both"/>
        <w:rPr>
          <w:rFonts w:ascii="Tahoma" w:hAnsi="Tahoma" w:cs="Tahoma"/>
          <w:sz w:val="18"/>
          <w:szCs w:val="18"/>
        </w:rPr>
      </w:pPr>
      <w:r w:rsidRPr="0076165C">
        <w:rPr>
          <w:rStyle w:val="Refdenotaalpie"/>
          <w:rFonts w:ascii="Tahoma" w:hAnsi="Tahoma" w:cs="Tahoma"/>
          <w:sz w:val="18"/>
          <w:szCs w:val="18"/>
        </w:rPr>
        <w:footnoteRef/>
      </w:r>
      <w:r w:rsidRPr="0076165C">
        <w:rPr>
          <w:rFonts w:ascii="Tahoma" w:hAnsi="Tahoma" w:cs="Tahoma"/>
          <w:sz w:val="18"/>
          <w:szCs w:val="18"/>
        </w:rPr>
        <w:t xml:space="preserve"> Dirección de Investigación de ordenamiento ecológico y conservación de ecosistemas, Instituto Nacional de Ecología (INE).</w:t>
      </w:r>
    </w:p>
  </w:footnote>
  <w:footnote w:id="5">
    <w:p w:rsidR="00163A44" w:rsidRPr="0076165C" w:rsidRDefault="00163A44" w:rsidP="00751E24">
      <w:pPr>
        <w:pStyle w:val="Sinespaciado"/>
        <w:rPr>
          <w:rFonts w:ascii="Tahoma" w:hAnsi="Tahoma" w:cs="Tahoma"/>
          <w:sz w:val="18"/>
          <w:szCs w:val="18"/>
        </w:rPr>
      </w:pPr>
      <w:r w:rsidRPr="0076165C">
        <w:rPr>
          <w:rStyle w:val="Refdenotaalpie"/>
          <w:rFonts w:ascii="Tahoma" w:hAnsi="Tahoma" w:cs="Tahoma"/>
          <w:sz w:val="18"/>
          <w:szCs w:val="18"/>
        </w:rPr>
        <w:footnoteRef/>
      </w:r>
      <w:r w:rsidRPr="0076165C">
        <w:rPr>
          <w:rFonts w:ascii="Tahoma" w:hAnsi="Tahoma" w:cs="Tahoma"/>
          <w:sz w:val="18"/>
          <w:szCs w:val="18"/>
        </w:rPr>
        <w:t xml:space="preserve"> Para más información consultar en: https://www.milenio.com/estados/rio-lerma-es-una-cloaca-esta-biologicamente-muerto</w:t>
      </w:r>
    </w:p>
  </w:footnote>
  <w:footnote w:id="6">
    <w:p w:rsidR="00163A44" w:rsidRDefault="00163A44" w:rsidP="00751E24">
      <w:pPr>
        <w:pStyle w:val="Textonotapie"/>
      </w:pPr>
      <w:r>
        <w:rPr>
          <w:rStyle w:val="Refdenotaalpie"/>
        </w:rPr>
        <w:footnoteRef/>
      </w:r>
      <w:r>
        <w:t xml:space="preserve"> </w:t>
      </w:r>
      <w:r w:rsidRPr="0076165C">
        <w:rPr>
          <w:rFonts w:ascii="Tahoma" w:hAnsi="Tahoma" w:cs="Tahoma"/>
          <w:sz w:val="18"/>
          <w:szCs w:val="18"/>
        </w:rPr>
        <w:t>Para más información consultar en:</w:t>
      </w:r>
      <w:r>
        <w:rPr>
          <w:rFonts w:ascii="Tahoma" w:hAnsi="Tahoma" w:cs="Tahoma"/>
          <w:sz w:val="18"/>
          <w:szCs w:val="18"/>
        </w:rPr>
        <w:t xml:space="preserve"> </w:t>
      </w:r>
      <w:r w:rsidRPr="00A90741">
        <w:rPr>
          <w:rFonts w:ascii="Tahoma" w:hAnsi="Tahoma" w:cs="Tahoma"/>
          <w:sz w:val="18"/>
          <w:szCs w:val="18"/>
        </w:rPr>
        <w:t>https://www.efeverde.com/noticias/mexico-desarrolla-plan-vigilancia-la-contaminacion-los-rios-tiempo-real/</w:t>
      </w:r>
    </w:p>
  </w:footnote>
  <w:footnote w:id="7">
    <w:p w:rsidR="00163A44" w:rsidRDefault="00163A44" w:rsidP="00751E24">
      <w:pPr>
        <w:pStyle w:val="Textonotapie"/>
      </w:pPr>
      <w:r>
        <w:rPr>
          <w:rStyle w:val="Refdenotaalpie"/>
        </w:rPr>
        <w:footnoteRef/>
      </w:r>
      <w:r>
        <w:t xml:space="preserve"> Estadísticas del agua, 2018, CONAGUA. </w:t>
      </w:r>
      <w:r w:rsidRPr="0089283E">
        <w:t>http://sina.conagua.gob.mx/publicaciones/EAM_2018.pdf</w:t>
      </w:r>
    </w:p>
  </w:footnote>
  <w:footnote w:id="8">
    <w:p w:rsidR="00163A44" w:rsidRPr="0089283E" w:rsidRDefault="00163A44" w:rsidP="00751E24">
      <w:pPr>
        <w:pStyle w:val="Sinespaciado"/>
        <w:jc w:val="both"/>
        <w:rPr>
          <w:rFonts w:ascii="Tahoma" w:hAnsi="Tahoma" w:cs="Tahoma"/>
          <w:sz w:val="18"/>
          <w:szCs w:val="18"/>
        </w:rPr>
      </w:pPr>
      <w:r w:rsidRPr="0076165C">
        <w:rPr>
          <w:rStyle w:val="Refdenotaalpie"/>
          <w:rFonts w:ascii="Tahoma" w:hAnsi="Tahoma" w:cs="Tahoma"/>
          <w:sz w:val="18"/>
          <w:szCs w:val="18"/>
        </w:rPr>
        <w:footnoteRef/>
      </w:r>
      <w:r w:rsidRPr="0076165C">
        <w:rPr>
          <w:rFonts w:ascii="Tahoma" w:hAnsi="Tahoma" w:cs="Tahoma"/>
          <w:sz w:val="18"/>
          <w:szCs w:val="18"/>
        </w:rPr>
        <w:t xml:space="preserve"> </w:t>
      </w:r>
      <w:r w:rsidRPr="0089283E">
        <w:rPr>
          <w:rFonts w:ascii="Tahoma" w:hAnsi="Tahoma" w:cs="Tahoma"/>
          <w:sz w:val="18"/>
          <w:szCs w:val="18"/>
        </w:rPr>
        <w:t>Para más información consultar en: https://www.milenio.com/estados/rio-lerma-es-una-cloaca-esta-biologicamente-muerto</w:t>
      </w:r>
    </w:p>
  </w:footnote>
  <w:footnote w:id="9">
    <w:p w:rsidR="00163A44" w:rsidRPr="0089283E" w:rsidRDefault="00163A44" w:rsidP="00751E24">
      <w:pPr>
        <w:pStyle w:val="Sinespaciado"/>
        <w:jc w:val="both"/>
        <w:rPr>
          <w:rFonts w:ascii="Tahoma" w:hAnsi="Tahoma" w:cs="Tahoma"/>
          <w:sz w:val="18"/>
          <w:szCs w:val="18"/>
        </w:rPr>
      </w:pPr>
      <w:r w:rsidRPr="0089283E">
        <w:rPr>
          <w:rStyle w:val="Refdenotaalpie"/>
          <w:rFonts w:ascii="Tahoma" w:hAnsi="Tahoma" w:cs="Tahoma"/>
          <w:sz w:val="18"/>
          <w:szCs w:val="18"/>
        </w:rPr>
        <w:footnoteRef/>
      </w:r>
      <w:r w:rsidRPr="0089283E">
        <w:rPr>
          <w:rFonts w:ascii="Tahoma" w:hAnsi="Tahoma" w:cs="Tahoma"/>
          <w:sz w:val="18"/>
          <w:szCs w:val="18"/>
        </w:rPr>
        <w:t xml:space="preserve"> </w:t>
      </w:r>
      <w:sdt>
        <w:sdtPr>
          <w:rPr>
            <w:rFonts w:ascii="Tahoma" w:hAnsi="Tahoma" w:cs="Tahoma"/>
            <w:sz w:val="18"/>
            <w:szCs w:val="18"/>
          </w:rPr>
          <w:id w:val="817463668"/>
          <w:bibliography/>
        </w:sdtPr>
        <w:sdtContent>
          <w:r w:rsidRPr="0089283E">
            <w:rPr>
              <w:rFonts w:ascii="Tahoma" w:hAnsi="Tahoma" w:cs="Tahoma"/>
              <w:sz w:val="18"/>
              <w:szCs w:val="18"/>
            </w:rPr>
            <w:t>Santacruz de León, G. (2012). Conflictos sociales por el uso de agua en la cuenca del río Valles, Huasteca, México. Revista de el Colegio de San Luis, 100-129. Obtenido de http://www.redalyc.org/articulo.oa?id=426239577005</w:t>
          </w:r>
        </w:sdtContent>
      </w:sdt>
    </w:p>
  </w:footnote>
  <w:footnote w:id="10">
    <w:p w:rsidR="00163A44" w:rsidRPr="0089283E" w:rsidRDefault="00163A44" w:rsidP="00751E24">
      <w:pPr>
        <w:pStyle w:val="Sinespaciado"/>
        <w:jc w:val="both"/>
        <w:rPr>
          <w:rFonts w:ascii="Tahoma" w:hAnsi="Tahoma" w:cs="Tahoma"/>
          <w:sz w:val="18"/>
          <w:szCs w:val="18"/>
        </w:rPr>
      </w:pPr>
      <w:r w:rsidRPr="0089283E">
        <w:rPr>
          <w:rStyle w:val="Refdenotaalpie"/>
          <w:rFonts w:ascii="Tahoma" w:hAnsi="Tahoma" w:cs="Tahoma"/>
          <w:sz w:val="18"/>
          <w:szCs w:val="18"/>
        </w:rPr>
        <w:footnoteRef/>
      </w:r>
      <w:r w:rsidRPr="0089283E">
        <w:rPr>
          <w:rFonts w:ascii="Tahoma" w:hAnsi="Tahoma" w:cs="Tahoma"/>
          <w:sz w:val="18"/>
          <w:szCs w:val="18"/>
        </w:rPr>
        <w:t xml:space="preserve"> Schmidt, S. y </w:t>
      </w:r>
      <w:proofErr w:type="spellStart"/>
      <w:r w:rsidRPr="0089283E">
        <w:rPr>
          <w:rFonts w:ascii="Tahoma" w:hAnsi="Tahoma" w:cs="Tahoma"/>
          <w:sz w:val="18"/>
          <w:szCs w:val="18"/>
        </w:rPr>
        <w:t>Hatch</w:t>
      </w:r>
      <w:proofErr w:type="spellEnd"/>
      <w:r w:rsidRPr="0089283E">
        <w:rPr>
          <w:rFonts w:ascii="Tahoma" w:hAnsi="Tahoma" w:cs="Tahoma"/>
          <w:sz w:val="18"/>
          <w:szCs w:val="18"/>
        </w:rPr>
        <w:t xml:space="preserve"> Kuri G. 2012; El Agua en México. Una cuestión de seguridad nacional; </w:t>
      </w:r>
      <w:proofErr w:type="spellStart"/>
      <w:r w:rsidRPr="0089283E">
        <w:rPr>
          <w:rFonts w:ascii="Tahoma" w:hAnsi="Tahoma" w:cs="Tahoma"/>
          <w:sz w:val="18"/>
          <w:szCs w:val="18"/>
        </w:rPr>
        <w:t>Foreign</w:t>
      </w:r>
      <w:proofErr w:type="spellEnd"/>
      <w:r w:rsidRPr="0089283E">
        <w:rPr>
          <w:rFonts w:ascii="Tahoma" w:hAnsi="Tahoma" w:cs="Tahoma"/>
          <w:sz w:val="18"/>
          <w:szCs w:val="18"/>
        </w:rPr>
        <w:t xml:space="preserve"> </w:t>
      </w:r>
      <w:proofErr w:type="spellStart"/>
      <w:r w:rsidRPr="0089283E">
        <w:rPr>
          <w:rFonts w:ascii="Tahoma" w:hAnsi="Tahoma" w:cs="Tahoma"/>
          <w:sz w:val="18"/>
          <w:szCs w:val="18"/>
        </w:rPr>
        <w:t>Affairs</w:t>
      </w:r>
      <w:proofErr w:type="spellEnd"/>
      <w:r w:rsidRPr="0089283E">
        <w:rPr>
          <w:rFonts w:ascii="Tahoma" w:hAnsi="Tahoma" w:cs="Tahoma"/>
          <w:sz w:val="18"/>
          <w:szCs w:val="18"/>
        </w:rPr>
        <w:t xml:space="preserve"> Latinoamérica, Vol. 12: Núm. 4, pp. 89-96. Disponible en: file:///C:/Users/XW4600/Downloads/00_15Schmidt-Hatch%20(1).pdf</w:t>
      </w:r>
    </w:p>
  </w:footnote>
  <w:footnote w:id="11">
    <w:p w:rsidR="00163A44" w:rsidRPr="0020640F" w:rsidRDefault="00163A44" w:rsidP="00751E24">
      <w:pPr>
        <w:pStyle w:val="Textonotapie"/>
        <w:jc w:val="both"/>
      </w:pPr>
      <w:r w:rsidRPr="0089283E">
        <w:rPr>
          <w:rStyle w:val="Refdenotaalpie"/>
          <w:rFonts w:ascii="Tahoma" w:hAnsi="Tahoma" w:cs="Tahoma"/>
          <w:sz w:val="18"/>
          <w:szCs w:val="18"/>
        </w:rPr>
        <w:footnoteRef/>
      </w:r>
      <w:r w:rsidRPr="0089283E">
        <w:rPr>
          <w:rFonts w:ascii="Tahoma" w:hAnsi="Tahoma" w:cs="Tahoma"/>
          <w:sz w:val="18"/>
          <w:szCs w:val="18"/>
        </w:rPr>
        <w:t xml:space="preserve"> Flores, S. para Animal Político, 16 diciembre de 2020; para más información consultar en https://www.animalpolitico.com/elsabueso/agua-cotiza-wall-street-a-que-se-debe-y-significa/</w:t>
      </w:r>
    </w:p>
  </w:footnote>
  <w:footnote w:id="12">
    <w:p w:rsidR="00163A44" w:rsidRPr="0076165C" w:rsidRDefault="00163A44" w:rsidP="00751E24">
      <w:pPr>
        <w:pStyle w:val="Sinespaciado"/>
        <w:rPr>
          <w:rFonts w:ascii="Tahoma" w:hAnsi="Tahoma" w:cs="Tahoma"/>
          <w:noProof/>
          <w:sz w:val="18"/>
          <w:szCs w:val="18"/>
          <w:highlight w:val="yellow"/>
        </w:rPr>
      </w:pPr>
      <w:r w:rsidRPr="0076165C">
        <w:rPr>
          <w:rStyle w:val="Refdenotaalpie"/>
          <w:rFonts w:ascii="Tahoma" w:hAnsi="Tahoma" w:cs="Tahoma"/>
          <w:sz w:val="18"/>
          <w:szCs w:val="18"/>
        </w:rPr>
        <w:footnoteRef/>
      </w:r>
      <w:r w:rsidRPr="0020640F">
        <w:rPr>
          <w:rFonts w:ascii="Tahoma" w:hAnsi="Tahoma" w:cs="Tahoma"/>
          <w:noProof/>
          <w:sz w:val="18"/>
          <w:szCs w:val="18"/>
        </w:rPr>
        <w:t xml:space="preserve">Caire Martínez, G. (2005). </w:t>
      </w:r>
      <w:r w:rsidRPr="0076165C">
        <w:rPr>
          <w:rFonts w:ascii="Tahoma" w:hAnsi="Tahoma" w:cs="Tahoma"/>
          <w:noProof/>
          <w:sz w:val="18"/>
          <w:szCs w:val="18"/>
        </w:rPr>
        <w:t>Conflictos por el agua en la Cuenca Lerma-Chapala 1996-2002. Región y sociedad. Obtenido de http://www.scielo.org.mx/scielo.php?script=sci_arttex&amp;pid=S1870-39252005000300003</w:t>
      </w:r>
    </w:p>
  </w:footnote>
  <w:footnote w:id="13">
    <w:p w:rsidR="00163A44" w:rsidRPr="0076165C" w:rsidRDefault="00163A44" w:rsidP="00751E24">
      <w:pPr>
        <w:pStyle w:val="Sinespaciado"/>
        <w:rPr>
          <w:rFonts w:ascii="Tahoma" w:hAnsi="Tahoma" w:cs="Tahoma"/>
          <w:sz w:val="18"/>
          <w:szCs w:val="18"/>
        </w:rPr>
      </w:pPr>
      <w:r w:rsidRPr="0076165C">
        <w:rPr>
          <w:rStyle w:val="Refdenotaalpie"/>
          <w:rFonts w:ascii="Tahoma" w:hAnsi="Tahoma" w:cs="Tahoma"/>
          <w:sz w:val="18"/>
          <w:szCs w:val="18"/>
        </w:rPr>
        <w:footnoteRef/>
      </w:r>
      <w:r w:rsidRPr="0076165C">
        <w:rPr>
          <w:rFonts w:ascii="Tahoma" w:hAnsi="Tahoma" w:cs="Tahoma"/>
          <w:sz w:val="18"/>
          <w:szCs w:val="18"/>
        </w:rPr>
        <w:t xml:space="preserve"> </w:t>
      </w:r>
      <w:r w:rsidRPr="0076165C">
        <w:rPr>
          <w:rFonts w:ascii="Tahoma" w:hAnsi="Tahoma" w:cs="Tahoma"/>
          <w:noProof/>
          <w:sz w:val="18"/>
          <w:szCs w:val="18"/>
        </w:rPr>
        <w:t xml:space="preserve">Hansen, A., &amp; Afferden, M. (2004). El agua en el Valle de México. El Agua en México vista desde la academia. In </w:t>
      </w:r>
      <w:r w:rsidRPr="0076165C">
        <w:rPr>
          <w:rFonts w:ascii="Tahoma" w:hAnsi="Tahoma" w:cs="Tahoma"/>
          <w:i/>
          <w:iCs/>
          <w:noProof/>
          <w:sz w:val="18"/>
          <w:szCs w:val="18"/>
        </w:rPr>
        <w:t>Science Academy</w:t>
      </w:r>
      <w:r w:rsidRPr="0076165C">
        <w:rPr>
          <w:rFonts w:ascii="Tahoma" w:hAnsi="Tahoma" w:cs="Tahoma"/>
          <w:noProof/>
          <w:sz w:val="18"/>
          <w:szCs w:val="18"/>
        </w:rPr>
        <w:t xml:space="preserve"> (pp. 117–135).</w:t>
      </w:r>
    </w:p>
  </w:footnote>
  <w:footnote w:id="14">
    <w:p w:rsidR="00163A44" w:rsidRPr="0076165C" w:rsidRDefault="00163A44" w:rsidP="00751E24">
      <w:pPr>
        <w:pStyle w:val="Sinespaciado"/>
        <w:jc w:val="both"/>
        <w:rPr>
          <w:rFonts w:ascii="Tahoma" w:hAnsi="Tahoma" w:cs="Tahoma"/>
          <w:sz w:val="18"/>
          <w:szCs w:val="18"/>
        </w:rPr>
      </w:pPr>
      <w:r w:rsidRPr="0076165C">
        <w:rPr>
          <w:rStyle w:val="Refdenotaalpie"/>
          <w:rFonts w:ascii="Tahoma" w:hAnsi="Tahoma" w:cs="Tahoma"/>
          <w:sz w:val="18"/>
          <w:szCs w:val="18"/>
        </w:rPr>
        <w:footnoteRef/>
      </w:r>
      <w:r w:rsidRPr="0076165C">
        <w:rPr>
          <w:rFonts w:ascii="Tahoma" w:hAnsi="Tahoma" w:cs="Tahoma"/>
          <w:sz w:val="18"/>
          <w:szCs w:val="18"/>
        </w:rPr>
        <w:t xml:space="preserve"> </w:t>
      </w:r>
      <w:r w:rsidRPr="0076165C">
        <w:rPr>
          <w:rFonts w:ascii="Tahoma" w:hAnsi="Tahoma" w:cs="Tahoma"/>
          <w:noProof/>
          <w:sz w:val="18"/>
          <w:szCs w:val="18"/>
        </w:rPr>
        <w:t xml:space="preserve">El agua en México. Actores, sectores y paradigmas para una transformación social-ecológica, publicado por la Fundación Friedrich-Ebert-Stiftung, Para más información, consultar en: </w:t>
      </w:r>
      <w:hyperlink r:id="rId1" w:anchor=":~:text=M%C3%A9xico%20se%20encuentra%20en%20una,al%20consumo%20de%20" w:history="1">
        <w:r w:rsidRPr="0076165C">
          <w:rPr>
            <w:rStyle w:val="Hipervnculo"/>
            <w:rFonts w:ascii="Tahoma" w:hAnsi="Tahoma" w:cs="Tahoma"/>
            <w:noProof/>
            <w:sz w:val="18"/>
            <w:szCs w:val="18"/>
          </w:rPr>
          <w:t>https://www.iagua.es/noticias/conacyt/crisis-agua-mexico-provoca-que-12-millones-personas-no-tengan-acceso-agua-potable#:~:text=M%C3%A9xico%20se%20encuentra%20en%20una,al%20consumo%20de%20</w:t>
        </w:r>
      </w:hyperlink>
      <w:r w:rsidRPr="0076165C">
        <w:rPr>
          <w:rFonts w:ascii="Tahoma" w:hAnsi="Tahoma" w:cs="Tahoma"/>
          <w:noProof/>
          <w:sz w:val="18"/>
          <w:szCs w:val="18"/>
        </w:rPr>
        <w:t xml:space="preserve"> agua%20embotellada. </w:t>
      </w:r>
    </w:p>
  </w:footnote>
  <w:footnote w:id="15">
    <w:p w:rsidR="00163A44" w:rsidRPr="002E45BE" w:rsidRDefault="00163A44" w:rsidP="003447AB">
      <w:pPr>
        <w:pStyle w:val="Textonotapie"/>
      </w:pPr>
      <w:r>
        <w:rPr>
          <w:rStyle w:val="Refdenotaalpie"/>
        </w:rPr>
        <w:footnoteRef/>
      </w:r>
      <w:r>
        <w:t xml:space="preserve"> </w:t>
      </w:r>
      <w:hyperlink r:id="rId2" w:history="1">
        <w:r w:rsidRPr="00E80BAA">
          <w:rPr>
            <w:rStyle w:val="Hipervnculo"/>
          </w:rPr>
          <w:t>https://archivos.juridicas.unam.mx/www/bjv/libros/2/904/5.pdf</w:t>
        </w:r>
      </w:hyperlink>
      <w:r>
        <w:t xml:space="preserve"> </w:t>
      </w:r>
    </w:p>
  </w:footnote>
  <w:footnote w:id="16">
    <w:p w:rsidR="00163A44" w:rsidRPr="00D64599" w:rsidRDefault="00163A44" w:rsidP="003447AB">
      <w:pPr>
        <w:pStyle w:val="Textonotapie"/>
      </w:pPr>
      <w:r>
        <w:rPr>
          <w:rStyle w:val="Refdenotaalpie"/>
        </w:rPr>
        <w:footnoteRef/>
      </w:r>
      <w:r w:rsidRPr="00D64599">
        <w:t xml:space="preserve"> </w:t>
      </w:r>
      <w:hyperlink r:id="rId3" w:history="1">
        <w:r w:rsidRPr="00E80BAA">
          <w:rPr>
            <w:rStyle w:val="Hipervnculo"/>
          </w:rPr>
          <w:t>http://ru.juridicas.unam.mx/xmlui/handle/123456789/9116</w:t>
        </w:r>
      </w:hyperlink>
      <w:r>
        <w:t xml:space="preserve"> </w:t>
      </w:r>
    </w:p>
  </w:footnote>
  <w:footnote w:id="17">
    <w:p w:rsidR="00163A44" w:rsidRDefault="00163A44" w:rsidP="007A5C5B">
      <w:pPr>
        <w:pStyle w:val="Textonotapie"/>
      </w:pPr>
      <w:r>
        <w:rPr>
          <w:rStyle w:val="Refdenotaalpie"/>
        </w:rPr>
        <w:footnoteRef/>
      </w:r>
      <w:r w:rsidRPr="00683631">
        <w:rPr>
          <w:rFonts w:ascii="Arial" w:hAnsi="Arial" w:cs="Arial"/>
          <w:color w:val="4D5156"/>
          <w:sz w:val="15"/>
          <w:szCs w:val="15"/>
          <w:shd w:val="clear" w:color="auto" w:fill="FFFFFF"/>
        </w:rPr>
        <w:t>Profesora e Investigadora de la División de Estudios Jurídicos del CIDE</w:t>
      </w:r>
    </w:p>
  </w:footnote>
  <w:footnote w:id="18">
    <w:p w:rsidR="00163A44" w:rsidRPr="00923C83" w:rsidRDefault="00163A44" w:rsidP="007A5C5B">
      <w:pPr>
        <w:pStyle w:val="Ttulo1"/>
        <w:shd w:val="clear" w:color="auto" w:fill="FDFDFD"/>
        <w:spacing w:before="0"/>
        <w:rPr>
          <w:rFonts w:ascii="Arial" w:eastAsiaTheme="minorHAnsi" w:hAnsi="Arial" w:cs="Arial"/>
          <w:b w:val="0"/>
          <w:bCs w:val="0"/>
          <w:color w:val="4D5156"/>
          <w:sz w:val="15"/>
          <w:szCs w:val="15"/>
          <w:shd w:val="clear" w:color="auto" w:fill="FFFFFF"/>
        </w:rPr>
      </w:pPr>
      <w:r w:rsidRPr="000922A4">
        <w:rPr>
          <w:rStyle w:val="Refdenotaalpie"/>
          <w:rFonts w:ascii="Calibri" w:hAnsi="Calibri" w:cs="Tahoma"/>
          <w:b w:val="0"/>
          <w:sz w:val="20"/>
          <w:szCs w:val="20"/>
        </w:rPr>
        <w:footnoteRef/>
      </w:r>
      <w:r>
        <w:t xml:space="preserve"> </w:t>
      </w:r>
      <w:r w:rsidRPr="00923C83">
        <w:rPr>
          <w:rFonts w:ascii="Arial" w:eastAsiaTheme="minorHAnsi" w:hAnsi="Arial" w:cs="Arial"/>
          <w:b w:val="0"/>
          <w:bCs w:val="0"/>
          <w:color w:val="4D5156"/>
          <w:sz w:val="15"/>
          <w:szCs w:val="15"/>
          <w:shd w:val="clear" w:color="auto" w:fill="FFFFFF"/>
        </w:rPr>
        <w:t xml:space="preserve">México: ¿cuánto pagan los presos por sobrevivir en las cárceles?, investigación de Alberto </w:t>
      </w:r>
      <w:proofErr w:type="spellStart"/>
      <w:r w:rsidRPr="00923C83">
        <w:rPr>
          <w:rFonts w:ascii="Arial" w:eastAsiaTheme="minorHAnsi" w:hAnsi="Arial" w:cs="Arial"/>
          <w:b w:val="0"/>
          <w:bCs w:val="0"/>
          <w:color w:val="4D5156"/>
          <w:sz w:val="15"/>
          <w:szCs w:val="15"/>
          <w:shd w:val="clear" w:color="auto" w:fill="FFFFFF"/>
        </w:rPr>
        <w:t>Nájar</w:t>
      </w:r>
      <w:proofErr w:type="spellEnd"/>
      <w:r w:rsidRPr="00923C83">
        <w:rPr>
          <w:rFonts w:ascii="Arial" w:eastAsiaTheme="minorHAnsi" w:hAnsi="Arial" w:cs="Arial"/>
          <w:b w:val="0"/>
          <w:bCs w:val="0"/>
          <w:color w:val="4D5156"/>
          <w:sz w:val="15"/>
          <w:szCs w:val="15"/>
          <w:shd w:val="clear" w:color="auto" w:fill="FFFFFF"/>
        </w:rPr>
        <w:t xml:space="preserve"> para BBC Mundo.</w:t>
      </w:r>
    </w:p>
    <w:p w:rsidR="00163A44" w:rsidRDefault="00163A44" w:rsidP="007A5C5B">
      <w:pPr>
        <w:pStyle w:val="Textonotapie"/>
      </w:pPr>
    </w:p>
  </w:footnote>
  <w:footnote w:id="19">
    <w:p w:rsidR="00163A44" w:rsidRDefault="00163A44" w:rsidP="00055CED">
      <w:pPr>
        <w:pStyle w:val="Textonotapie"/>
      </w:pPr>
      <w:r>
        <w:rPr>
          <w:rStyle w:val="Refdenotaalpie"/>
        </w:rPr>
        <w:footnoteRef/>
      </w:r>
      <w:r>
        <w:t xml:space="preserve"> </w:t>
      </w:r>
      <w:r w:rsidRPr="005F1329">
        <w:rPr>
          <w:rFonts w:ascii="Arial" w:hAnsi="Arial"/>
        </w:rPr>
        <w:t>https://www.who.int/es/news-room/fact-sheets/detail/violence-against-women#:~:text=Datos%20y%20cifras&amp;text=Las%20estimaciones%20mundiales%20publicadas%20por,alg%C3%BAn%20momento%20de%20su%20vida.</w:t>
      </w:r>
    </w:p>
  </w:footnote>
  <w:footnote w:id="20">
    <w:p w:rsidR="00163A44" w:rsidRDefault="00163A44" w:rsidP="00055CED">
      <w:pPr>
        <w:pStyle w:val="Textonotapie"/>
      </w:pPr>
      <w:r>
        <w:rPr>
          <w:rStyle w:val="Refdenotaalpie"/>
        </w:rPr>
        <w:footnoteRef/>
      </w:r>
      <w:r>
        <w:t xml:space="preserve"> </w:t>
      </w:r>
      <w:r w:rsidRPr="005F1329">
        <w:rPr>
          <w:rFonts w:ascii="Arial" w:hAnsi="Arial"/>
        </w:rPr>
        <w:t>Página oficial de ONU MUJERES MÉXICO</w:t>
      </w:r>
      <w:r>
        <w:rPr>
          <w:rFonts w:ascii="Arial" w:hAnsi="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7pt;height:160.5pt" o:bullet="t">
        <v:imagedata r:id="rId1" o:title="images"/>
      </v:shape>
    </w:pict>
  </w:numPicBullet>
  <w:abstractNum w:abstractNumId="0">
    <w:nsid w:val="0D6C12BF"/>
    <w:multiLevelType w:val="multilevel"/>
    <w:tmpl w:val="B80EA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93B0FFE"/>
    <w:multiLevelType w:val="multilevel"/>
    <w:tmpl w:val="878A25BA"/>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2">
    <w:nsid w:val="21476516"/>
    <w:multiLevelType w:val="multilevel"/>
    <w:tmpl w:val="90440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93C6BEB"/>
    <w:multiLevelType w:val="hybridMultilevel"/>
    <w:tmpl w:val="46C8C100"/>
    <w:lvl w:ilvl="0" w:tplc="B7B643E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7B0825FC"/>
    <w:multiLevelType w:val="hybridMultilevel"/>
    <w:tmpl w:val="7EC4B958"/>
    <w:lvl w:ilvl="0" w:tplc="21003F5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D7E25C9"/>
    <w:multiLevelType w:val="hybridMultilevel"/>
    <w:tmpl w:val="8D6A8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2F"/>
    <w:rsid w:val="00011D2E"/>
    <w:rsid w:val="000243EB"/>
    <w:rsid w:val="0003039E"/>
    <w:rsid w:val="00052223"/>
    <w:rsid w:val="00055CED"/>
    <w:rsid w:val="00056608"/>
    <w:rsid w:val="000633B8"/>
    <w:rsid w:val="00063FBD"/>
    <w:rsid w:val="0006535F"/>
    <w:rsid w:val="000A54DD"/>
    <w:rsid w:val="000B76AF"/>
    <w:rsid w:val="000E182E"/>
    <w:rsid w:val="000F00E9"/>
    <w:rsid w:val="000F51EA"/>
    <w:rsid w:val="001052E8"/>
    <w:rsid w:val="00110F64"/>
    <w:rsid w:val="0012490C"/>
    <w:rsid w:val="001263F2"/>
    <w:rsid w:val="00131ECF"/>
    <w:rsid w:val="00134EDE"/>
    <w:rsid w:val="0015561C"/>
    <w:rsid w:val="00163A44"/>
    <w:rsid w:val="00171F76"/>
    <w:rsid w:val="00196427"/>
    <w:rsid w:val="00196FC0"/>
    <w:rsid w:val="001A3972"/>
    <w:rsid w:val="001B4869"/>
    <w:rsid w:val="001F3349"/>
    <w:rsid w:val="002048E7"/>
    <w:rsid w:val="00205FB9"/>
    <w:rsid w:val="002275DD"/>
    <w:rsid w:val="00241A7F"/>
    <w:rsid w:val="002464E3"/>
    <w:rsid w:val="00251128"/>
    <w:rsid w:val="002525A3"/>
    <w:rsid w:val="002525DA"/>
    <w:rsid w:val="00267A98"/>
    <w:rsid w:val="002803C1"/>
    <w:rsid w:val="0028446B"/>
    <w:rsid w:val="00287327"/>
    <w:rsid w:val="002C2341"/>
    <w:rsid w:val="002C2780"/>
    <w:rsid w:val="002C2D4E"/>
    <w:rsid w:val="002D389A"/>
    <w:rsid w:val="002D3D6B"/>
    <w:rsid w:val="002E2E43"/>
    <w:rsid w:val="002E5F13"/>
    <w:rsid w:val="002F052F"/>
    <w:rsid w:val="00303A7F"/>
    <w:rsid w:val="003060DA"/>
    <w:rsid w:val="00314EE7"/>
    <w:rsid w:val="00320E8B"/>
    <w:rsid w:val="00321EA7"/>
    <w:rsid w:val="00324D59"/>
    <w:rsid w:val="00325AE3"/>
    <w:rsid w:val="003447AB"/>
    <w:rsid w:val="00344849"/>
    <w:rsid w:val="0035658A"/>
    <w:rsid w:val="003574C9"/>
    <w:rsid w:val="003576C9"/>
    <w:rsid w:val="00357DED"/>
    <w:rsid w:val="00375BBF"/>
    <w:rsid w:val="003826F2"/>
    <w:rsid w:val="003866C6"/>
    <w:rsid w:val="003A5536"/>
    <w:rsid w:val="003B19AA"/>
    <w:rsid w:val="003B3208"/>
    <w:rsid w:val="003E0C6B"/>
    <w:rsid w:val="003F2474"/>
    <w:rsid w:val="003F29F2"/>
    <w:rsid w:val="00406879"/>
    <w:rsid w:val="004354AA"/>
    <w:rsid w:val="0044732F"/>
    <w:rsid w:val="00457413"/>
    <w:rsid w:val="00462DDE"/>
    <w:rsid w:val="004759AB"/>
    <w:rsid w:val="004A2D00"/>
    <w:rsid w:val="004A46CC"/>
    <w:rsid w:val="004B19BA"/>
    <w:rsid w:val="004C2062"/>
    <w:rsid w:val="004D3EC0"/>
    <w:rsid w:val="004E7A3F"/>
    <w:rsid w:val="005031D4"/>
    <w:rsid w:val="00506773"/>
    <w:rsid w:val="005463C0"/>
    <w:rsid w:val="00553527"/>
    <w:rsid w:val="00556C6B"/>
    <w:rsid w:val="005665E2"/>
    <w:rsid w:val="00593483"/>
    <w:rsid w:val="005A7538"/>
    <w:rsid w:val="005E1704"/>
    <w:rsid w:val="005E3FB7"/>
    <w:rsid w:val="005F3C53"/>
    <w:rsid w:val="0060268A"/>
    <w:rsid w:val="00605E3D"/>
    <w:rsid w:val="00607CE8"/>
    <w:rsid w:val="006149DE"/>
    <w:rsid w:val="00643EE6"/>
    <w:rsid w:val="00643FED"/>
    <w:rsid w:val="006448DA"/>
    <w:rsid w:val="006456E9"/>
    <w:rsid w:val="00660A48"/>
    <w:rsid w:val="00662849"/>
    <w:rsid w:val="00665098"/>
    <w:rsid w:val="00666E42"/>
    <w:rsid w:val="00673329"/>
    <w:rsid w:val="006810EA"/>
    <w:rsid w:val="00684AD3"/>
    <w:rsid w:val="00694760"/>
    <w:rsid w:val="006A2411"/>
    <w:rsid w:val="006A3465"/>
    <w:rsid w:val="00704C8E"/>
    <w:rsid w:val="00706ED3"/>
    <w:rsid w:val="00714168"/>
    <w:rsid w:val="007243C9"/>
    <w:rsid w:val="007324AE"/>
    <w:rsid w:val="00745078"/>
    <w:rsid w:val="00751E24"/>
    <w:rsid w:val="00757617"/>
    <w:rsid w:val="00786A3D"/>
    <w:rsid w:val="007A07D0"/>
    <w:rsid w:val="007A43F4"/>
    <w:rsid w:val="007A5C5B"/>
    <w:rsid w:val="007F6317"/>
    <w:rsid w:val="00801C04"/>
    <w:rsid w:val="00804FEC"/>
    <w:rsid w:val="00810CCF"/>
    <w:rsid w:val="00813679"/>
    <w:rsid w:val="0082320C"/>
    <w:rsid w:val="00841D34"/>
    <w:rsid w:val="00874A8C"/>
    <w:rsid w:val="00875F42"/>
    <w:rsid w:val="00876EF8"/>
    <w:rsid w:val="00884DD0"/>
    <w:rsid w:val="008C447B"/>
    <w:rsid w:val="008C7A2A"/>
    <w:rsid w:val="008D7D86"/>
    <w:rsid w:val="008E2753"/>
    <w:rsid w:val="009257E3"/>
    <w:rsid w:val="00932421"/>
    <w:rsid w:val="00942928"/>
    <w:rsid w:val="00953514"/>
    <w:rsid w:val="00956095"/>
    <w:rsid w:val="00963C49"/>
    <w:rsid w:val="009640A3"/>
    <w:rsid w:val="009831A0"/>
    <w:rsid w:val="00994254"/>
    <w:rsid w:val="009A7588"/>
    <w:rsid w:val="009E1523"/>
    <w:rsid w:val="009E6735"/>
    <w:rsid w:val="00A16B02"/>
    <w:rsid w:val="00A217AC"/>
    <w:rsid w:val="00A47D87"/>
    <w:rsid w:val="00A53819"/>
    <w:rsid w:val="00A83370"/>
    <w:rsid w:val="00AA0C27"/>
    <w:rsid w:val="00AD4825"/>
    <w:rsid w:val="00AF0C2D"/>
    <w:rsid w:val="00AF3538"/>
    <w:rsid w:val="00AF3B61"/>
    <w:rsid w:val="00AF494B"/>
    <w:rsid w:val="00B53975"/>
    <w:rsid w:val="00B5644A"/>
    <w:rsid w:val="00BC5532"/>
    <w:rsid w:val="00BD1A55"/>
    <w:rsid w:val="00BD3A04"/>
    <w:rsid w:val="00BD675A"/>
    <w:rsid w:val="00BD6A8A"/>
    <w:rsid w:val="00BE6054"/>
    <w:rsid w:val="00C24492"/>
    <w:rsid w:val="00C24745"/>
    <w:rsid w:val="00C32BB9"/>
    <w:rsid w:val="00C35320"/>
    <w:rsid w:val="00C55CD4"/>
    <w:rsid w:val="00C6726B"/>
    <w:rsid w:val="00C77A61"/>
    <w:rsid w:val="00CA201A"/>
    <w:rsid w:val="00CC51CA"/>
    <w:rsid w:val="00CD74F5"/>
    <w:rsid w:val="00CE39B4"/>
    <w:rsid w:val="00CF063A"/>
    <w:rsid w:val="00CF4FEA"/>
    <w:rsid w:val="00D02A6B"/>
    <w:rsid w:val="00D1391F"/>
    <w:rsid w:val="00D23285"/>
    <w:rsid w:val="00D6161E"/>
    <w:rsid w:val="00DA48EC"/>
    <w:rsid w:val="00DB3EE9"/>
    <w:rsid w:val="00DF7533"/>
    <w:rsid w:val="00E43453"/>
    <w:rsid w:val="00ED5833"/>
    <w:rsid w:val="00EE0126"/>
    <w:rsid w:val="00EE664E"/>
    <w:rsid w:val="00F03713"/>
    <w:rsid w:val="00F03811"/>
    <w:rsid w:val="00F268EB"/>
    <w:rsid w:val="00F3094F"/>
    <w:rsid w:val="00F45C33"/>
    <w:rsid w:val="00F50BC4"/>
    <w:rsid w:val="00F53A5C"/>
    <w:rsid w:val="00F574C2"/>
    <w:rsid w:val="00FA5B92"/>
    <w:rsid w:val="00FB5E96"/>
    <w:rsid w:val="00FE0A0B"/>
    <w:rsid w:val="00FF61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BA220-330C-4AA7-BC72-563E737C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2F"/>
  </w:style>
  <w:style w:type="paragraph" w:styleId="Ttulo1">
    <w:name w:val="heading 1"/>
    <w:basedOn w:val="Normal"/>
    <w:next w:val="Normal"/>
    <w:link w:val="Ttulo1Car"/>
    <w:uiPriority w:val="9"/>
    <w:qFormat/>
    <w:rsid w:val="007243C9"/>
    <w:pPr>
      <w:keepNext/>
      <w:keepLines/>
      <w:spacing w:before="24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7243C9"/>
    <w:pPr>
      <w:keepNext/>
      <w:keepLines/>
      <w:spacing w:before="4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7243C9"/>
    <w:pPr>
      <w:keepNext/>
      <w:keepLines/>
      <w:spacing w:before="4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7243C9"/>
    <w:pPr>
      <w:keepNext/>
      <w:keepLines/>
      <w:spacing w:before="40" w:after="0"/>
      <w:outlineLvl w:val="3"/>
    </w:pPr>
    <w:rPr>
      <w:rFonts w:ascii="Calibri" w:eastAsia="Times New Roman" w:hAnsi="Calibri" w:cs="Arial"/>
      <w:b/>
      <w:bCs/>
      <w:sz w:val="28"/>
      <w:szCs w:val="28"/>
    </w:rPr>
  </w:style>
  <w:style w:type="paragraph" w:styleId="Ttulo5">
    <w:name w:val="heading 5"/>
    <w:basedOn w:val="Normal"/>
    <w:next w:val="Normal"/>
    <w:link w:val="Ttulo5Car"/>
    <w:uiPriority w:val="9"/>
    <w:semiHidden/>
    <w:unhideWhenUsed/>
    <w:qFormat/>
    <w:rsid w:val="007243C9"/>
    <w:pPr>
      <w:keepNext/>
      <w:keepLines/>
      <w:spacing w:before="40" w:after="0"/>
      <w:outlineLvl w:val="4"/>
    </w:pPr>
    <w:rPr>
      <w:rFonts w:ascii="Calibri" w:eastAsia="Times New Roman" w:hAnsi="Calibri" w:cs="Arial"/>
      <w:b/>
      <w:bCs/>
      <w:i/>
      <w:iCs/>
      <w:sz w:val="26"/>
      <w:szCs w:val="26"/>
    </w:rPr>
  </w:style>
  <w:style w:type="paragraph" w:styleId="Ttulo6">
    <w:name w:val="heading 6"/>
    <w:basedOn w:val="Normal"/>
    <w:next w:val="Normal"/>
    <w:link w:val="Ttulo6Car"/>
    <w:qFormat/>
    <w:rsid w:val="007243C9"/>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243C9"/>
    <w:pPr>
      <w:keepNext/>
      <w:keepLines/>
      <w:spacing w:before="40" w:after="0"/>
      <w:outlineLvl w:val="6"/>
    </w:pPr>
    <w:rPr>
      <w:rFonts w:ascii="Calibri" w:eastAsia="Times New Roman" w:hAnsi="Calibri" w:cs="Arial"/>
      <w:sz w:val="24"/>
      <w:szCs w:val="24"/>
    </w:rPr>
  </w:style>
  <w:style w:type="paragraph" w:styleId="Ttulo8">
    <w:name w:val="heading 8"/>
    <w:basedOn w:val="Normal"/>
    <w:next w:val="Normal"/>
    <w:link w:val="Ttulo8Car"/>
    <w:uiPriority w:val="9"/>
    <w:semiHidden/>
    <w:unhideWhenUsed/>
    <w:qFormat/>
    <w:rsid w:val="007243C9"/>
    <w:pPr>
      <w:keepNext/>
      <w:keepLines/>
      <w:spacing w:before="40" w:after="0"/>
      <w:outlineLvl w:val="7"/>
    </w:pPr>
    <w:rPr>
      <w:rFonts w:ascii="Calibri" w:eastAsia="Times New Roman" w:hAnsi="Calibri" w:cs="Arial"/>
      <w:i/>
      <w:iCs/>
      <w:sz w:val="24"/>
      <w:szCs w:val="24"/>
    </w:rPr>
  </w:style>
  <w:style w:type="paragraph" w:styleId="Ttulo9">
    <w:name w:val="heading 9"/>
    <w:basedOn w:val="Normal"/>
    <w:next w:val="Normal"/>
    <w:link w:val="Ttulo9Car"/>
    <w:uiPriority w:val="9"/>
    <w:semiHidden/>
    <w:unhideWhenUsed/>
    <w:qFormat/>
    <w:rsid w:val="007243C9"/>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F052F"/>
    <w:pPr>
      <w:spacing w:after="0" w:line="240" w:lineRule="auto"/>
    </w:pPr>
  </w:style>
  <w:style w:type="paragraph" w:styleId="Prrafodelista">
    <w:name w:val="List Paragraph"/>
    <w:basedOn w:val="Normal"/>
    <w:uiPriority w:val="34"/>
    <w:qFormat/>
    <w:rsid w:val="00B53975"/>
    <w:pPr>
      <w:ind w:left="720"/>
      <w:contextualSpacing/>
    </w:pPr>
  </w:style>
  <w:style w:type="paragraph" w:styleId="Encabezado">
    <w:name w:val="header"/>
    <w:basedOn w:val="Normal"/>
    <w:link w:val="EncabezadoCar"/>
    <w:uiPriority w:val="99"/>
    <w:unhideWhenUsed/>
    <w:rsid w:val="00556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C6B"/>
  </w:style>
  <w:style w:type="paragraph" w:styleId="Piedepgina">
    <w:name w:val="footer"/>
    <w:basedOn w:val="Normal"/>
    <w:link w:val="PiedepginaCar"/>
    <w:uiPriority w:val="99"/>
    <w:unhideWhenUsed/>
    <w:rsid w:val="00556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C6B"/>
  </w:style>
  <w:style w:type="table" w:styleId="Tablaconcuadrcula">
    <w:name w:val="Table Grid"/>
    <w:basedOn w:val="Tablanormal"/>
    <w:uiPriority w:val="59"/>
    <w:rsid w:val="00503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43FED"/>
  </w:style>
  <w:style w:type="paragraph" w:customStyle="1" w:styleId="Ttulo11">
    <w:name w:val="Título 11"/>
    <w:basedOn w:val="Normal"/>
    <w:next w:val="Normal"/>
    <w:uiPriority w:val="9"/>
    <w:qFormat/>
    <w:rsid w:val="007243C9"/>
    <w:pPr>
      <w:keepNext/>
      <w:numPr>
        <w:numId w:val="2"/>
      </w:numPr>
      <w:tabs>
        <w:tab w:val="clear" w:pos="720"/>
      </w:tabs>
      <w:spacing w:before="240" w:after="60" w:line="240" w:lineRule="auto"/>
      <w:ind w:left="1065" w:hanging="3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7243C9"/>
    <w:pPr>
      <w:keepNext/>
      <w:numPr>
        <w:ilvl w:val="1"/>
        <w:numId w:val="2"/>
      </w:numPr>
      <w:tabs>
        <w:tab w:val="clear" w:pos="1440"/>
      </w:tabs>
      <w:spacing w:before="240" w:after="60" w:line="240" w:lineRule="auto"/>
      <w:ind w:left="1785"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7243C9"/>
    <w:pPr>
      <w:keepNext/>
      <w:numPr>
        <w:ilvl w:val="2"/>
        <w:numId w:val="2"/>
      </w:numPr>
      <w:tabs>
        <w:tab w:val="clear" w:pos="2160"/>
      </w:tabs>
      <w:spacing w:before="240" w:after="60" w:line="240" w:lineRule="auto"/>
      <w:ind w:left="2505" w:hanging="18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7243C9"/>
    <w:pPr>
      <w:keepNext/>
      <w:numPr>
        <w:ilvl w:val="3"/>
        <w:numId w:val="2"/>
      </w:numPr>
      <w:tabs>
        <w:tab w:val="clear" w:pos="2880"/>
      </w:tabs>
      <w:spacing w:before="240" w:after="60" w:line="240" w:lineRule="auto"/>
      <w:ind w:left="3225"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7243C9"/>
    <w:pPr>
      <w:numPr>
        <w:ilvl w:val="4"/>
        <w:numId w:val="2"/>
      </w:numPr>
      <w:tabs>
        <w:tab w:val="clear" w:pos="3600"/>
      </w:tabs>
      <w:spacing w:before="240" w:after="60" w:line="240" w:lineRule="auto"/>
      <w:ind w:left="3945"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7243C9"/>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7243C9"/>
    <w:pPr>
      <w:numPr>
        <w:ilvl w:val="6"/>
        <w:numId w:val="2"/>
      </w:numPr>
      <w:tabs>
        <w:tab w:val="clear" w:pos="5040"/>
      </w:tabs>
      <w:spacing w:before="240" w:after="60" w:line="240" w:lineRule="auto"/>
      <w:ind w:left="5385"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7243C9"/>
    <w:pPr>
      <w:numPr>
        <w:ilvl w:val="7"/>
        <w:numId w:val="2"/>
      </w:numPr>
      <w:tabs>
        <w:tab w:val="clear" w:pos="5760"/>
      </w:tabs>
      <w:spacing w:before="240" w:after="60" w:line="240" w:lineRule="auto"/>
      <w:ind w:left="6105"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7243C9"/>
    <w:pPr>
      <w:numPr>
        <w:ilvl w:val="8"/>
        <w:numId w:val="2"/>
      </w:numPr>
      <w:tabs>
        <w:tab w:val="clear" w:pos="6480"/>
      </w:tabs>
      <w:spacing w:before="240" w:after="60" w:line="240" w:lineRule="auto"/>
      <w:ind w:left="6825" w:hanging="18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7243C9"/>
  </w:style>
  <w:style w:type="character" w:customStyle="1" w:styleId="Ttulo1Car">
    <w:name w:val="Título 1 Car"/>
    <w:basedOn w:val="Fuentedeprrafopredeter"/>
    <w:link w:val="Ttulo1"/>
    <w:uiPriority w:val="9"/>
    <w:rsid w:val="007243C9"/>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7243C9"/>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243C9"/>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7243C9"/>
    <w:rPr>
      <w:rFonts w:ascii="Calibri" w:eastAsia="Times New Roman" w:hAnsi="Calibri" w:cs="Arial"/>
      <w:b/>
      <w:bCs/>
      <w:sz w:val="28"/>
      <w:szCs w:val="28"/>
    </w:rPr>
  </w:style>
  <w:style w:type="character" w:customStyle="1" w:styleId="Ttulo5Car">
    <w:name w:val="Título 5 Car"/>
    <w:basedOn w:val="Fuentedeprrafopredeter"/>
    <w:link w:val="Ttulo5"/>
    <w:uiPriority w:val="9"/>
    <w:semiHidden/>
    <w:rsid w:val="007243C9"/>
    <w:rPr>
      <w:rFonts w:ascii="Calibri" w:eastAsia="Times New Roman" w:hAnsi="Calibri" w:cs="Arial"/>
      <w:b/>
      <w:bCs/>
      <w:i/>
      <w:iCs/>
      <w:sz w:val="26"/>
      <w:szCs w:val="26"/>
    </w:rPr>
  </w:style>
  <w:style w:type="character" w:customStyle="1" w:styleId="Ttulo7Car">
    <w:name w:val="Título 7 Car"/>
    <w:basedOn w:val="Fuentedeprrafopredeter"/>
    <w:link w:val="Ttulo7"/>
    <w:uiPriority w:val="9"/>
    <w:semiHidden/>
    <w:rsid w:val="007243C9"/>
    <w:rPr>
      <w:rFonts w:ascii="Calibri" w:eastAsia="Times New Roman" w:hAnsi="Calibri" w:cs="Arial"/>
      <w:sz w:val="24"/>
      <w:szCs w:val="24"/>
    </w:rPr>
  </w:style>
  <w:style w:type="character" w:customStyle="1" w:styleId="Ttulo8Car">
    <w:name w:val="Título 8 Car"/>
    <w:basedOn w:val="Fuentedeprrafopredeter"/>
    <w:link w:val="Ttulo8"/>
    <w:uiPriority w:val="9"/>
    <w:semiHidden/>
    <w:rsid w:val="007243C9"/>
    <w:rPr>
      <w:rFonts w:ascii="Calibri" w:eastAsia="Times New Roman" w:hAnsi="Calibri" w:cs="Arial"/>
      <w:i/>
      <w:iCs/>
      <w:sz w:val="24"/>
      <w:szCs w:val="24"/>
    </w:rPr>
  </w:style>
  <w:style w:type="character" w:customStyle="1" w:styleId="Ttulo9Car">
    <w:name w:val="Título 9 Car"/>
    <w:basedOn w:val="Fuentedeprrafopredeter"/>
    <w:link w:val="Ttulo9"/>
    <w:uiPriority w:val="9"/>
    <w:semiHidden/>
    <w:rsid w:val="007243C9"/>
    <w:rPr>
      <w:rFonts w:ascii="Cambria" w:eastAsia="Times New Roman" w:hAnsi="Cambria" w:cs="Times New Roman"/>
      <w:sz w:val="22"/>
      <w:szCs w:val="22"/>
    </w:rPr>
  </w:style>
  <w:style w:type="character" w:customStyle="1" w:styleId="Ttulo1Car1">
    <w:name w:val="Título 1 Car1"/>
    <w:basedOn w:val="Fuentedeprrafopredeter"/>
    <w:uiPriority w:val="9"/>
    <w:rsid w:val="007243C9"/>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7243C9"/>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7243C9"/>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7243C9"/>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7243C9"/>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7243C9"/>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7243C9"/>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7243C9"/>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12490C"/>
  </w:style>
  <w:style w:type="numbering" w:customStyle="1" w:styleId="Sinlista3">
    <w:name w:val="Sin lista3"/>
    <w:next w:val="Sinlista"/>
    <w:uiPriority w:val="99"/>
    <w:semiHidden/>
    <w:unhideWhenUsed/>
    <w:rsid w:val="0012490C"/>
  </w:style>
  <w:style w:type="paragraph" w:customStyle="1" w:styleId="Encabezadoypie">
    <w:name w:val="Encabezado y pie"/>
    <w:rsid w:val="0012490C"/>
    <w:pPr>
      <w:tabs>
        <w:tab w:val="right" w:pos="9020"/>
      </w:tabs>
      <w:spacing w:after="0" w:line="240" w:lineRule="auto"/>
    </w:pPr>
    <w:rPr>
      <w:rFonts w:ascii="Helvetica Neue" w:eastAsia="Arial Unicode MS" w:hAnsi="Helvetica Neue" w:cs="Arial Unicode MS"/>
      <w:color w:val="000000"/>
      <w:sz w:val="24"/>
      <w:szCs w:val="24"/>
      <w:lang w:eastAsia="es-MX"/>
    </w:rPr>
  </w:style>
  <w:style w:type="character" w:customStyle="1" w:styleId="Ninguno">
    <w:name w:val="Ninguno"/>
    <w:rsid w:val="0012490C"/>
    <w:rPr>
      <w:lang w:val="pt-PT"/>
    </w:rPr>
  </w:style>
  <w:style w:type="paragraph" w:customStyle="1" w:styleId="CuerpoA">
    <w:name w:val="Cuerpo A"/>
    <w:rsid w:val="0012490C"/>
    <w:pPr>
      <w:spacing w:after="0" w:line="240" w:lineRule="auto"/>
    </w:pPr>
    <w:rPr>
      <w:rFonts w:ascii="Helvetica Neue" w:eastAsia="Arial Unicode MS" w:hAnsi="Helvetica Neue" w:cs="Arial Unicode MS"/>
      <w:color w:val="000000"/>
      <w:u w:color="000000"/>
      <w:lang w:val="es-ES_tradnl" w:eastAsia="es-MX"/>
    </w:rPr>
  </w:style>
  <w:style w:type="paragraph" w:customStyle="1" w:styleId="PoromisinA">
    <w:name w:val="Por omisión A"/>
    <w:rsid w:val="0012490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Cuerpo">
    <w:name w:val="Cuerpo"/>
    <w:rsid w:val="0012490C"/>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table" w:customStyle="1" w:styleId="Tablaconcuadrcula1">
    <w:name w:val="Tabla con cuadrícula1"/>
    <w:basedOn w:val="Tablanormal"/>
    <w:next w:val="Tablaconcuadrcula"/>
    <w:uiPriority w:val="39"/>
    <w:rsid w:val="0012490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ypieA">
    <w:name w:val="Encabezado y pie A"/>
    <w:rsid w:val="0012490C"/>
    <w:pPr>
      <w:tabs>
        <w:tab w:val="right" w:pos="9020"/>
      </w:tabs>
      <w:spacing w:after="0" w:line="240" w:lineRule="auto"/>
    </w:pPr>
    <w:rPr>
      <w:rFonts w:ascii="Helvetica Neue" w:eastAsia="Arial Unicode MS" w:hAnsi="Helvetica Neue" w:cs="Arial Unicode MS"/>
      <w:color w:val="000000"/>
      <w:sz w:val="24"/>
      <w:szCs w:val="24"/>
      <w:u w:color="000000"/>
      <w:lang w:val="es-ES_tradnl" w:eastAsia="es-MX"/>
    </w:rPr>
  </w:style>
  <w:style w:type="character" w:customStyle="1" w:styleId="Hyperlink0">
    <w:name w:val="Hyperlink.0"/>
    <w:rsid w:val="0012490C"/>
    <w:rPr>
      <w:rFonts w:ascii="Arial" w:eastAsia="Arial" w:hAnsi="Arial" w:cs="Arial" w:hint="default"/>
      <w:sz w:val="16"/>
      <w:szCs w:val="16"/>
      <w:u w:val="single"/>
      <w:lang w:val="pt-PT"/>
    </w:rPr>
  </w:style>
  <w:style w:type="paragraph" w:styleId="Textodeglobo">
    <w:name w:val="Balloon Text"/>
    <w:basedOn w:val="Normal"/>
    <w:link w:val="TextodegloboCar"/>
    <w:uiPriority w:val="99"/>
    <w:semiHidden/>
    <w:unhideWhenUsed/>
    <w:rsid w:val="0012490C"/>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12490C"/>
    <w:rPr>
      <w:rFonts w:ascii="Tahoma" w:eastAsia="Calibri" w:hAnsi="Tahoma" w:cs="Tahoma"/>
      <w:sz w:val="16"/>
      <w:szCs w:val="16"/>
    </w:rPr>
  </w:style>
  <w:style w:type="paragraph" w:customStyle="1" w:styleId="rtejustify">
    <w:name w:val="rtejustify"/>
    <w:basedOn w:val="Normal"/>
    <w:rsid w:val="001249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uiPriority w:val="99"/>
    <w:semiHidden/>
    <w:unhideWhenUsed/>
    <w:rsid w:val="0012490C"/>
    <w:rPr>
      <w:color w:val="0000FF"/>
      <w:u w:val="single"/>
    </w:rPr>
  </w:style>
  <w:style w:type="paragraph" w:customStyle="1" w:styleId="Default">
    <w:name w:val="Default"/>
    <w:rsid w:val="0012490C"/>
    <w:pPr>
      <w:autoSpaceDE w:val="0"/>
      <w:autoSpaceDN w:val="0"/>
      <w:adjustRightInd w:val="0"/>
      <w:spacing w:after="0" w:line="240" w:lineRule="auto"/>
    </w:pPr>
    <w:rPr>
      <w:rFonts w:ascii="Arial" w:eastAsia="Calibri" w:hAnsi="Arial" w:cs="Arial"/>
      <w:color w:val="000000"/>
      <w:sz w:val="24"/>
      <w:szCs w:val="24"/>
      <w:lang w:eastAsia="es-MX"/>
    </w:rPr>
  </w:style>
  <w:style w:type="table" w:customStyle="1" w:styleId="Tablaconcuadrcula2">
    <w:name w:val="Tabla con cuadrícula2"/>
    <w:basedOn w:val="Tablanormal"/>
    <w:next w:val="Tablaconcuadrcula"/>
    <w:uiPriority w:val="59"/>
    <w:rsid w:val="0075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751E24"/>
    <w:pPr>
      <w:spacing w:after="0" w:line="240" w:lineRule="auto"/>
    </w:pPr>
    <w:rPr>
      <w:sz w:val="20"/>
      <w:szCs w:val="20"/>
    </w:rPr>
  </w:style>
  <w:style w:type="character" w:customStyle="1" w:styleId="TextonotapieCar">
    <w:name w:val="Texto nota pie Car"/>
    <w:basedOn w:val="Fuentedeprrafopredeter"/>
    <w:link w:val="Textonotapie"/>
    <w:uiPriority w:val="99"/>
    <w:rsid w:val="00751E24"/>
    <w:rPr>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
    <w:basedOn w:val="Fuentedeprrafopredeter"/>
    <w:uiPriority w:val="99"/>
    <w:unhideWhenUsed/>
    <w:rsid w:val="00751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grationdataportal.org/es" TargetMode="External"/><Relationship Id="rId5" Type="http://schemas.openxmlformats.org/officeDocument/2006/relationships/webSettings" Target="webSettings.xml"/><Relationship Id="rId10" Type="http://schemas.openxmlformats.org/officeDocument/2006/relationships/hyperlink" Target="https://www.conacyt.gob.mx/cibiogem/images/cibiogem/protocolo/LGEEPA.pdf" TargetMode="External"/><Relationship Id="rId4" Type="http://schemas.openxmlformats.org/officeDocument/2006/relationships/settings" Target="settings.xml"/><Relationship Id="rId9" Type="http://schemas.openxmlformats.org/officeDocument/2006/relationships/hyperlink" Target="https://www.conacyt.gob.mx/cibiogem/images/cibiogem/protocolo/LGEEP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u.juridicas.unam.mx/xmlui/handle/123456789/9116" TargetMode="External"/><Relationship Id="rId2" Type="http://schemas.openxmlformats.org/officeDocument/2006/relationships/hyperlink" Target="https://archivos.juridicas.unam.mx/www/bjv/libros/2/904/5.pdf" TargetMode="External"/><Relationship Id="rId1"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9449-9DEB-4CDA-A81A-87B8FC4A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84</Pages>
  <Words>35017</Words>
  <Characters>192597</Characters>
  <Application>Microsoft Office Word</Application>
  <DocSecurity>0</DocSecurity>
  <Lines>1604</Lines>
  <Paragraphs>454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30</cp:revision>
  <dcterms:created xsi:type="dcterms:W3CDTF">2021-09-10T17:22:00Z</dcterms:created>
  <dcterms:modified xsi:type="dcterms:W3CDTF">2022-09-13T17:59:00Z</dcterms:modified>
</cp:coreProperties>
</file>